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РАЗДЕЛ 5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Приоритетные направления в работе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24556" w:rsidRPr="00724556" w:rsidRDefault="00724556" w:rsidP="007245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МУК ДК </w:t>
      </w:r>
      <w:proofErr w:type="spell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является центром городской культурно-досуговой деятельности, где проводятся различные мероприятия, работают клубные формирования. 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Дворца Культуры является удовлетворение духовных потребностей и культурных запросов населения 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икалево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условий для развития творческой инициативы и организации отдыха людей.</w:t>
      </w:r>
    </w:p>
    <w:p w:rsidR="00724556" w:rsidRPr="00724556" w:rsidRDefault="00724556" w:rsidP="00724556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Реализуя поставленные цели, учреждение культуры осуществляет свою деятельность дифференцированно, на основе конкретных запросов и потребностей населения, активно используя средства и формы организации досуга, расширяя спектр культурных услуг и качество создаваемого культурного продукта. Для достижения максимального результата поставлены следующие </w:t>
      </w:r>
      <w:r w:rsidRPr="007245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4556" w:rsidRPr="00724556" w:rsidRDefault="00724556" w:rsidP="00724556">
      <w:pPr>
        <w:shd w:val="clear" w:color="auto" w:fill="FCFCFC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 сохранение и развитие активных видов и направлений деятельности ДК, клубных формирований;</w:t>
      </w:r>
    </w:p>
    <w:p w:rsidR="00724556" w:rsidRPr="00724556" w:rsidRDefault="00724556" w:rsidP="00724556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-формирование инновационной деятельности (информационная деятельность);</w:t>
      </w:r>
    </w:p>
    <w:p w:rsidR="00724556" w:rsidRPr="00724556" w:rsidRDefault="00724556" w:rsidP="00724556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 совершенствование системы платных услуг;</w:t>
      </w:r>
    </w:p>
    <w:p w:rsidR="00724556" w:rsidRPr="00724556" w:rsidRDefault="00724556" w:rsidP="00724556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 проведение работ по программам улучшения МТБ ДК;</w:t>
      </w:r>
    </w:p>
    <w:p w:rsidR="00724556" w:rsidRPr="00724556" w:rsidRDefault="00724556" w:rsidP="00724556">
      <w:pPr>
        <w:tabs>
          <w:tab w:val="left" w:pos="720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 развитие многообразия форм самодеятельного творчества;</w:t>
      </w:r>
    </w:p>
    <w:p w:rsidR="00724556" w:rsidRPr="00724556" w:rsidRDefault="00724556" w:rsidP="00724556">
      <w:pPr>
        <w:tabs>
          <w:tab w:val="left" w:pos="720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 улучшение качества культурно – досуговой деятельности;</w:t>
      </w:r>
    </w:p>
    <w:p w:rsidR="00724556" w:rsidRPr="00724556" w:rsidRDefault="00724556" w:rsidP="00724556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-реализация приоритетных направлений молодежной политики.</w:t>
      </w:r>
    </w:p>
    <w:p w:rsidR="00724556" w:rsidRPr="00724556" w:rsidRDefault="00724556" w:rsidP="00724556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556" w:rsidRPr="00724556" w:rsidRDefault="00724556" w:rsidP="0072455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МУК 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ДКг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икалево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осуществляет следующие </w:t>
      </w:r>
      <w:r w:rsidRPr="0072455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виды деятельности</w:t>
      </w:r>
      <w:r w:rsidRPr="007245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724556" w:rsidRPr="00724556" w:rsidRDefault="00724556" w:rsidP="00724556">
      <w:pPr>
        <w:widowControl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и организация работы коллективов, студий, кружков любительского, художественного творчества, любительских объединений и клубов по культурно – познавательным, </w:t>
      </w:r>
      <w:proofErr w:type="spell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оздоровительным и иным интересам, других клубных формирований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4556" w:rsidRPr="00724556" w:rsidRDefault="00724556" w:rsidP="00724556">
      <w:pPr>
        <w:shd w:val="clear" w:color="auto" w:fill="FCFCFC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 различных по форме и тематике, культурно-массовых мероприятий, праздников, представлений, смотров, фестивалей, конкурсов, концертов, выставок, вечеров, презентаций, спектаклей, игровых развлекательных программ, соревнований и других форм показа результатов творческой деятельности клубных формирований;</w:t>
      </w:r>
      <w:proofErr w:type="gramEnd"/>
    </w:p>
    <w:p w:rsidR="00724556" w:rsidRPr="00724556" w:rsidRDefault="00724556" w:rsidP="00724556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- Создание условий для читательского развития граждан, их творчества, межличностного общения в библиотеке через свободный доступ к информации, книге, достижениям национальной и мировой культуры на основе внедрения новейших информационных технологий, расширение многообразия групп пользователей.</w:t>
      </w:r>
    </w:p>
    <w:p w:rsidR="00724556" w:rsidRPr="00724556" w:rsidRDefault="00724556" w:rsidP="00724556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направлений деятельности ДК является развитие самодеятельного творчества.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Дворце Культуры зарегистрировано 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47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клубных формирований, в которых занимается </w:t>
      </w: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741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в возрасте от 4,5 лет до 80 лет из них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 детских коллективов – 242 участника.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 добавилась группа барабанщиков и клубное формирование «Танцы плюс».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коллективов имеют почетное звание: </w:t>
      </w: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«Народный»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«Образцовый»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деятельности в 2018году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</w:p>
    <w:p w:rsidR="00724556" w:rsidRPr="00724556" w:rsidRDefault="00724556" w:rsidP="00724556">
      <w:pPr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разработка новых культурно-досуговых программ и услуг, ориентированных на интересы целевых аудиторий: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повышение посещаемости, поддержка новых творческих инициатив;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культурно - творческой деятельности детей, подростков и молодежи в традиционных видах любительского искусства (хореография, фольклор и др.);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совершенствование организации и проведения культурно-досуговых программ;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разработка новых культурных проектов, адресованных социально незащищенным группам населения;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развитие активных видов и направлений деятельности ДК, клубных формирований;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приоритетных направлений молодежной политики;</w:t>
      </w:r>
    </w:p>
    <w:p w:rsidR="00724556" w:rsidRPr="00724556" w:rsidRDefault="00724556" w:rsidP="00724556">
      <w:pPr>
        <w:numPr>
          <w:ilvl w:val="0"/>
          <w:numId w:val="1"/>
        </w:num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многообразия форм самодеятельного творчества;</w:t>
      </w:r>
    </w:p>
    <w:p w:rsidR="00724556" w:rsidRPr="00724556" w:rsidRDefault="00724556" w:rsidP="0072455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внешних связей:</w:t>
      </w:r>
    </w:p>
    <w:p w:rsidR="00724556" w:rsidRPr="00724556" w:rsidRDefault="00724556" w:rsidP="00724556">
      <w:pPr>
        <w:numPr>
          <w:ilvl w:val="0"/>
          <w:numId w:val="2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более насыщенное освещение деятельности во всех видах СМИ;</w:t>
      </w:r>
    </w:p>
    <w:p w:rsidR="00724556" w:rsidRPr="00724556" w:rsidRDefault="00724556" w:rsidP="00724556">
      <w:pPr>
        <w:numPr>
          <w:ilvl w:val="0"/>
          <w:numId w:val="2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расширение коммуникаций в социальных сетях;</w:t>
      </w:r>
    </w:p>
    <w:p w:rsidR="00724556" w:rsidRPr="00724556" w:rsidRDefault="00724556" w:rsidP="00724556">
      <w:pPr>
        <w:spacing w:after="0" w:line="240" w:lineRule="auto"/>
        <w:ind w:left="851" w:right="-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Использование маркетинговых  и </w:t>
      </w:r>
      <w:proofErr w:type="spellStart"/>
      <w:r w:rsidRPr="007245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фандрайзинговых</w:t>
      </w:r>
      <w:proofErr w:type="spellEnd"/>
      <w:r w:rsidRPr="0072455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технологий:</w:t>
      </w:r>
    </w:p>
    <w:p w:rsidR="00724556" w:rsidRPr="00724556" w:rsidRDefault="00724556" w:rsidP="00724556">
      <w:pPr>
        <w:numPr>
          <w:ilvl w:val="0"/>
          <w:numId w:val="2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применение технологий не только </w:t>
      </w:r>
      <w:proofErr w:type="gram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спонсорского</w:t>
      </w:r>
      <w:proofErr w:type="gramEnd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но и нематериального, общественного </w:t>
      </w:r>
      <w:proofErr w:type="spell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фандрайзинга</w:t>
      </w:r>
      <w:proofErr w:type="spellEnd"/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24556" w:rsidRPr="00724556" w:rsidRDefault="00724556" w:rsidP="00724556">
      <w:pPr>
        <w:numPr>
          <w:ilvl w:val="0"/>
          <w:numId w:val="2"/>
        </w:numPr>
        <w:spacing w:after="0" w:line="240" w:lineRule="auto"/>
        <w:ind w:left="851" w:right="-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более активное привлечение общественных организаций и прочих заинтересованных лиц.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Усовершенствование системы платных услуг.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Улучшение материально-технической базы  МУК ДК.</w:t>
      </w:r>
    </w:p>
    <w:p w:rsidR="00724556" w:rsidRPr="00724556" w:rsidRDefault="00724556" w:rsidP="00724556">
      <w:pPr>
        <w:spacing w:after="0" w:line="240" w:lineRule="auto"/>
        <w:ind w:left="1134" w:right="-2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Подводя итоги прошедшего года, можно отметить, что МУК ДК провел все запланированные мероприятия и ряд внеплановых. Год традиционно был насыщенным: юбилейные даты, знаменательные события, государственные и народные праздники, фестивали, конкурсы и выставки.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Всего в 2018 году было проведено культурно-досуговых мероприятий 770,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40 платных. В 2018 году наблюдается небольшой рост по проведению мероприятий в сравнении с 2017г.</w:t>
      </w:r>
      <w:r w:rsidRPr="007245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98425</wp:posOffset>
            </wp:positionV>
            <wp:extent cx="5497830" cy="2594610"/>
            <wp:effectExtent l="0" t="0" r="7620" b="0"/>
            <wp:wrapTight wrapText="bothSides">
              <wp:wrapPolygon edited="0">
                <wp:start x="0" y="0"/>
                <wp:lineTo x="0" y="21410"/>
                <wp:lineTo x="21555" y="21410"/>
                <wp:lineTo x="21555" y="0"/>
                <wp:lineTo x="0" y="0"/>
              </wp:wrapPolygon>
            </wp:wrapTight>
            <wp:docPr id="44" name="Рисунок 44" descr="Презентация Microsoft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езентация Microsoft PowerPo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41" b="1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031" w:type="dxa"/>
        <w:tblInd w:w="-162" w:type="dxa"/>
        <w:tblLook w:val="04A0" w:firstRow="1" w:lastRow="0" w:firstColumn="1" w:lastColumn="0" w:noHBand="0" w:noVBand="1"/>
      </w:tblPr>
      <w:tblGrid>
        <w:gridCol w:w="6700"/>
        <w:gridCol w:w="1225"/>
        <w:gridCol w:w="884"/>
        <w:gridCol w:w="222"/>
      </w:tblGrid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 платных:</w:t>
            </w: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Праздники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Массовые гулянья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Фестивали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Тематические, юбилейные и торжественные вечера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Торжественная линейка выпускников школ города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Митинг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Детские рождественские елки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Театрализованные представления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Участие в конкурсах, фестивалях и праздниках (таблица прилагается)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-игровые программы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 Концерты КХС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 Вечера, вечера отдыха, утренники КХС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13. Спортивные турниры, блиц – турниры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Акции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 Выпускной вечер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Выставки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 Лекции, беседы, тренинги, собрания, встречи, совещания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 Мастер-классы, семинары, форумы, круглые столы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19. Клубные мероприятия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20. Открытые уроки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 Мероприятия ПЦБ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555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22. Организация гастролей, концертов, выступление профессиональных коллективов и исполнителей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23. Участие коллективов и специалистов ДК в других мероприятиях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 Экскурсии, поездки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556" w:rsidRPr="00724556" w:rsidTr="0060713C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РАЗДЕЛ 6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Анализ самодеятельно творчества и клубных формирований</w:t>
      </w:r>
    </w:p>
    <w:p w:rsidR="00724556" w:rsidRPr="00724556" w:rsidRDefault="00724556" w:rsidP="00724556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Основными задачами отдела художественного творчества на протяжении многих лет остаются: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- сохранение, развитие  и поддержка коллективов различных жанров и направлений в искусстве от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фольклорного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/традиционного народного/  до современного;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- пропаганда, развитие и популяризация всех востребованных жанров;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- поддержка и помощь в дальнейшем развитии талантливых детей и молодежи;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- создание условий для досуга населения различных возрастных категорий.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ab/>
        <w:t xml:space="preserve"> Составляя перспективные планы работы, руководители учитывают поставленные задачи. Как и в прежние годы,  деятельность делится по направлениям: организационная,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– воспитательная, творческая (концертная) и материально-техническая.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Практически нет отсева из коллективов, а если и происходит, то в основном по уважительным причинам: слабая физическая подготовка, не желание трудиться, заболевания и т.д.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4556" w:rsidRPr="00724556" w:rsidRDefault="00724556" w:rsidP="00724556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Список действующих клубных формирований 2018г.</w:t>
      </w:r>
    </w:p>
    <w:p w:rsidR="00724556" w:rsidRPr="00724556" w:rsidRDefault="00724556" w:rsidP="00724556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  <w:u w:val="single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851"/>
        <w:gridCol w:w="850"/>
        <w:gridCol w:w="993"/>
        <w:gridCol w:w="1134"/>
        <w:gridCol w:w="708"/>
        <w:gridCol w:w="709"/>
      </w:tblGrid>
      <w:tr w:rsidR="00724556" w:rsidRPr="00724556" w:rsidTr="0060713C">
        <w:trPr>
          <w:cantSplit/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Коллективы </w:t>
            </w:r>
            <w:proofErr w:type="gramStart"/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художественной</w:t>
            </w:r>
            <w:proofErr w:type="gramEnd"/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самодеятельности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Кол-во структур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x-none" w:eastAsia="ru-RU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x-none" w:eastAsia="ru-RU"/>
              </w:rPr>
              <w:t xml:space="preserve">Число 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участников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 том числе детских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пл./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бесп</w:t>
            </w:r>
            <w:proofErr w:type="spellEnd"/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сумма руб.</w:t>
            </w:r>
          </w:p>
        </w:tc>
      </w:tr>
      <w:tr w:rsidR="00724556" w:rsidRPr="00724556" w:rsidTr="0060713C">
        <w:trPr>
          <w:cantSplit/>
          <w:trHeight w:val="2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Кол-во структур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Число </w:t>
            </w:r>
            <w:proofErr w:type="spellStart"/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уч</w:t>
            </w:r>
            <w:proofErr w:type="spellEnd"/>
            <w:r w:rsidRPr="0072455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- 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Хоровой жанр</w:t>
            </w:r>
          </w:p>
        </w:tc>
      </w:tr>
      <w:tr w:rsidR="00724556" w:rsidRPr="00724556" w:rsidTr="0060713C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*НСК Хор ветеранов войны, труда и правоохранительных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НСК ансамбль «Возрождение»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Эстрадный вокал</w:t>
            </w:r>
          </w:p>
        </w:tc>
      </w:tr>
      <w:tr w:rsidR="00724556" w:rsidRPr="00724556" w:rsidTr="0060713C"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*ОСК детская эстрадная студия «Новый день»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Хореографический жанр</w:t>
            </w: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*ОСК хореографический ансамбль «Надежда»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 /1/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 /2/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 /3/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 /4/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  /1/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  /2/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 /3/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Младшая группа /4/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Группа восточных танцев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 </w:t>
            </w:r>
            <w:proofErr w:type="spellStart"/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латино</w:t>
            </w:r>
            <w:proofErr w:type="spellEnd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американских</w:t>
            </w:r>
            <w:proofErr w:type="gramEnd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танцев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Группа бальных танцев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Цирковой жанр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*ОСК цирковая гимнастическая студия «Радуга»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Группа 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Оркестры (ансамбли) народных инструментов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*ОСК ансамбль русских народных инструментов «Ярок»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Народный промысел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*НСК студия «</w:t>
            </w:r>
            <w:proofErr w:type="spell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Изопласт</w:t>
            </w:r>
            <w:proofErr w:type="spellEnd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</w:t>
            </w: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НСК творческая мастерская «Художественная ручная вышивка»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*НСС </w:t>
            </w: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 «Лоскутное шитье и народная кукла»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*Коллектив «Гончар»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Фольклорный жанр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*НСК фольклорный ансамбль «Беседа»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*Детский ансамбль русской песни «</w:t>
            </w:r>
            <w:proofErr w:type="spellStart"/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Славница</w:t>
            </w:r>
            <w:proofErr w:type="spellEnd"/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Прочие жанры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*ОСК театр-студия детской и молодежной моды «</w:t>
            </w:r>
            <w:proofErr w:type="spell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Скальса</w:t>
            </w:r>
            <w:proofErr w:type="spellEnd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Ансамбль «Визит»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Группа «Ретро»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Мужской ансамбль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Группа барабанщиков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rPr>
          <w:trHeight w:val="1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4556" w:rsidRPr="00724556" w:rsidTr="0060713C">
        <w:trPr>
          <w:trHeight w:val="1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Всего КХС и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Клубы по интересам и любительские объединения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993"/>
        <w:gridCol w:w="992"/>
        <w:gridCol w:w="1559"/>
        <w:gridCol w:w="1701"/>
      </w:tblGrid>
      <w:tr w:rsidR="00724556" w:rsidRPr="00724556" w:rsidTr="0060713C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ru-RU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ru-RU"/>
              </w:rPr>
              <w:t>Клубные формирования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Кол-во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структур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Число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участников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 том числе детских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Число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участников</w:t>
            </w:r>
          </w:p>
        </w:tc>
      </w:tr>
      <w:tr w:rsidR="00724556" w:rsidRPr="00724556" w:rsidTr="0060713C">
        <w:trPr>
          <w:cantSplit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Ветеранов, граждан пожилого возраста: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Клуб «Ветеран»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Клуб «Блокадник»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Клуб «Я – Ленинградец»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Художественная: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Клуб «Огонек»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Клуб «Танцы плюс»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Молодежные: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Молодежное объединение «МАРС»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Спортивно-оздоровительные: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Шахматный клуб «Ладья»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Клуб «Здоровье»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24556" w:rsidRPr="00724556" w:rsidTr="0060713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Семейного отдыха: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Клуб любителей путешествий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Авторские (поэтов, писателей):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Клуб </w:t>
            </w:r>
            <w:proofErr w:type="spellStart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ЛитО</w:t>
            </w:r>
            <w:proofErr w:type="spellEnd"/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«Земляки»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ИЗО, ДПИ: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Объединение мастеров ДПИ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Клуб «Палитра»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4556" w:rsidRPr="00724556" w:rsidTr="00607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24556" w:rsidRPr="00724556" w:rsidTr="0060713C">
        <w:trPr>
          <w:cantSplit/>
          <w:trHeight w:val="19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Всего клубов, ЛО и 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</w:tr>
      <w:tr w:rsidR="00724556" w:rsidRPr="00724556" w:rsidTr="0060713C">
        <w:trPr>
          <w:cantSplit/>
          <w:trHeight w:val="19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Всего КХС и 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226</w:t>
            </w:r>
          </w:p>
        </w:tc>
      </w:tr>
      <w:tr w:rsidR="00724556" w:rsidRPr="00724556" w:rsidTr="0060713C">
        <w:trPr>
          <w:cantSplit/>
          <w:trHeight w:val="19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клубных формирований и 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242</w:t>
            </w:r>
          </w:p>
        </w:tc>
      </w:tr>
    </w:tbl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Составленные  учебные (тренировочные) планы позволяют добиться значительного роста, мастерства и профессионализма участников коллективов, что возможно видеть на ежегодно проводимых  открытых уроках, мастер-классах и  мероприятиях. Доброй традицией остается проводить совместные концерты и театрализованные представления: благотворительный концерт «Я слышу МИР!» /ОСК детская эстрадная студия «Новый день» и ОСК театр – студия детской и молодежной моды «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Скальса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»; театрализованное цирковое представление «Переполох в царстве царя Гороха» /ОСК цирковая гимнастическая студия «Радуга» и ОСК хореографический ансамбль «Надежда»/.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Коллективы, руководители и участники были отмечены Благодарственными письмами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ЗАКСа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, МО «Город Пикалево», Почетными Грамотами ГБУК ЛО «Дом народного творчества», Грамотами отдела по социальной политике администрации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района, объявлена Благодарность МБУ «Бокситогорский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межпоселенческий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культурно – методический центр».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50800</wp:posOffset>
            </wp:positionV>
            <wp:extent cx="2276475" cy="1517650"/>
            <wp:effectExtent l="0" t="0" r="9525" b="6350"/>
            <wp:wrapSquare wrapText="bothSides"/>
            <wp:docPr id="43" name="Рисунок 43" descr="RBY78Smjw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RBY78Smjw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В апреле свой 30-ый день рождения НСК Хор ветеранов войны, труда и правоохранительных органов  отметил большим юбилейным концертом под названием «Нам рано жить воспоминаньями». </w:t>
      </w:r>
    </w:p>
    <w:p w:rsidR="00724556" w:rsidRPr="00724556" w:rsidRDefault="00724556" w:rsidP="00724556">
      <w:pPr>
        <w:rPr>
          <w:rFonts w:ascii="Calibri" w:eastAsia="Calibri" w:hAnsi="Calibri" w:cs="Times New Roman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Ритму танца подчиняйся.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2455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322580</wp:posOffset>
            </wp:positionV>
            <wp:extent cx="2076450" cy="1378585"/>
            <wp:effectExtent l="0" t="0" r="0" b="0"/>
            <wp:wrapTight wrapText="bothSides">
              <wp:wrapPolygon edited="0">
                <wp:start x="0" y="0"/>
                <wp:lineTo x="0" y="21192"/>
                <wp:lineTo x="21402" y="21192"/>
                <wp:lineTo x="21402" y="0"/>
                <wp:lineTo x="0" y="0"/>
              </wp:wrapPolygon>
            </wp:wrapTight>
            <wp:docPr id="42" name="Рисунок 42" descr="O2dyljUaK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2dyljUaKM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17 мая в большом зале Дворца культуры состоялся праздничный концерт, посвящённый 35-летию образцового самодеятельного коллектива хореографического ансамбля «Надежда». 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Ярким и запоминающимся получился юбилейный отчётный концерт коллектива. На сцене – фантастическая энергия, искренность чувств, пластика движений, радуга красок, веселье и потрясающая широта русской души! 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80010</wp:posOffset>
            </wp:positionV>
            <wp:extent cx="2052320" cy="1362075"/>
            <wp:effectExtent l="0" t="0" r="5080" b="9525"/>
            <wp:wrapTight wrapText="bothSides">
              <wp:wrapPolygon edited="0">
                <wp:start x="0" y="0"/>
                <wp:lineTo x="0" y="21449"/>
                <wp:lineTo x="21453" y="21449"/>
                <wp:lineTo x="21453" y="0"/>
                <wp:lineTo x="0" y="0"/>
              </wp:wrapPolygon>
            </wp:wrapTight>
            <wp:docPr id="41" name="Рисунок 41" descr="yL0q3dF86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yL0q3dF86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Юные артисты радовали зрителей. Основатели, руководитель и участники хореографического коллектива достойны самых высоких слов благодарности за их беззаветную преданность танцевальному искусству. Об этом говорили в этот вечер со сцены коллеги и сами участники коллектива, и родители, и почётные гости.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-2088515</wp:posOffset>
            </wp:positionH>
            <wp:positionV relativeFrom="paragraph">
              <wp:posOffset>126365</wp:posOffset>
            </wp:positionV>
            <wp:extent cx="1974215" cy="1310640"/>
            <wp:effectExtent l="0" t="0" r="6985" b="3810"/>
            <wp:wrapSquare wrapText="bothSides"/>
            <wp:docPr id="40" name="Рисунок 40" descr="0JqPf02Y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JqPf02YRo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Творческий отчетный концерт </w:t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"Музыка наш дом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ОСК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арни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«Ярок», мужского ансамбля, группы «Ретро»  под руководством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В.Д.Голдыш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-2088515</wp:posOffset>
            </wp:positionH>
            <wp:positionV relativeFrom="paragraph">
              <wp:posOffset>72390</wp:posOffset>
            </wp:positionV>
            <wp:extent cx="1990725" cy="1323975"/>
            <wp:effectExtent l="0" t="0" r="9525" b="9525"/>
            <wp:wrapSquare wrapText="bothSides"/>
            <wp:docPr id="39" name="Рисунок 39" descr="iDlhc2ZaJ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Dlhc2ZaJ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 мая во Дворце Культуры прошел отчетный концерт </w:t>
      </w:r>
      <w:r w:rsidRPr="00724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ОСК цирковой гимнастической студии "Радуга".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концерте «И это все о нас» приняли участие от малышек до взрослых участников коллектива, были показаны разные жанры циркового искусства.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keepNext/>
        <w:keepLines/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</w:pPr>
      <w:r>
        <w:rPr>
          <w:rFonts w:ascii="Cambria" w:eastAsia="Times New Roman" w:hAnsi="Cambria" w:cs="Times New Roman"/>
          <w:b/>
          <w:bCs/>
          <w:noProof/>
          <w:color w:val="365F91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65405</wp:posOffset>
            </wp:positionV>
            <wp:extent cx="1990725" cy="1321435"/>
            <wp:effectExtent l="0" t="0" r="9525" b="0"/>
            <wp:wrapSquare wrapText="bothSides"/>
            <wp:docPr id="38" name="Рисунок 38" descr="8yX5VMyuL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8yX5VMyuLG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 xml:space="preserve">Отчетный концерт НСК фольклорного </w:t>
      </w:r>
      <w:proofErr w:type="spellStart"/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анс</w:t>
      </w:r>
      <w:proofErr w:type="spellEnd"/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 xml:space="preserve">. "Беседа" и </w:t>
      </w:r>
      <w:proofErr w:type="spellStart"/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анс</w:t>
      </w:r>
      <w:proofErr w:type="spellEnd"/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. "</w:t>
      </w:r>
      <w:proofErr w:type="spellStart"/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Славница</w:t>
      </w:r>
      <w:proofErr w:type="spellEnd"/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Calibri" w:eastAsia="Calibri" w:hAnsi="Calibri" w:cs="Times New Roman"/>
          <w:b/>
          <w:bCs/>
          <w:color w:val="222222"/>
          <w:sz w:val="28"/>
          <w:szCs w:val="28"/>
        </w:rPr>
        <w:t xml:space="preserve">          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20 апреля состоялся Отчетный концерт НСК  фольклорного ансамбля «Беседа» и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анс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Славница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»в</w:t>
      </w:r>
      <w:proofErr w:type="spellEnd"/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ЦСОН.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Благотворительный концерт</w:t>
      </w:r>
      <w:r w:rsidRPr="0072455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«Я слышу МИР!» </w:t>
      </w:r>
      <w:r w:rsidRPr="00724556">
        <w:rPr>
          <w:rFonts w:ascii="Times New Roman" w:eastAsia="Calibri" w:hAnsi="Times New Roman" w:cs="Times New Roman"/>
          <w:sz w:val="28"/>
          <w:szCs w:val="28"/>
        </w:rPr>
        <w:t>состоялся с участием ОСК театра-студии «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Скальса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», ОСК  детской эстрадной студии «Новый день» в форме отчетного с тематикой благотворительности с адресной помощью.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-698500</wp:posOffset>
            </wp:positionV>
            <wp:extent cx="2076450" cy="1381125"/>
            <wp:effectExtent l="0" t="0" r="0" b="9525"/>
            <wp:wrapSquare wrapText="bothSides"/>
            <wp:docPr id="37" name="Рисунок 37" descr="901V-cjmQ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901V-cjmQW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Ширится география концертных площадок для выступлений клубных формирований: творческие коллективы востребованы не только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Бокситогорском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районе, но стали частыми гостями на площадках Тихвинского района. В 2018 году на </w:t>
      </w:r>
      <w:r w:rsidRPr="00724556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Соминскую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– Петровскую ярмарку было подготовлено открытие «Россия – ты песня моя!», где соединили несколько творческих коллективов района: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Соминский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сельский народный </w:t>
      </w: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>хор, вокальную группу «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Селяночка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Самойловского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культурного центра, клубные формирования МУК ДК г. Пикалево: НСК фольклорный ансамбль «Беседа», детский ансамбль народной песни «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Славница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», ОСК хореографический ансамбль «Надежда», ОСК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арни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«Ярок», группа «Ретро».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Творческая (концертная) деятельность клубных формирований по-прежнему остается на высоком профессиональном уровне, что неоднократно отмечается специалистами различных жанров на профессиональных конкурсах и фестивалях различных уровней и специалистами ГБУК ЛО «Дом народного творчества». В 2018 году коллективы и отдельные участники достойно выступали на  районных, областных, всероссийских и международных конкурсах и фестивалях, результаты и финансирование отражены в таблице.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Участие клубных формирований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в конкурсах, фестивалях, выставках, турнирах,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24556">
        <w:rPr>
          <w:rFonts w:ascii="Times New Roman" w:eastAsia="Calibri" w:hAnsi="Times New Roman" w:cs="Times New Roman"/>
          <w:b/>
          <w:sz w:val="28"/>
          <w:szCs w:val="28"/>
        </w:rPr>
        <w:t>праздниках</w:t>
      </w:r>
      <w:proofErr w:type="gramEnd"/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 народного творчества; их финансирование 2018 год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34"/>
        <w:gridCol w:w="1843"/>
        <w:gridCol w:w="1276"/>
        <w:gridCol w:w="142"/>
        <w:gridCol w:w="1275"/>
      </w:tblGrid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Название мероприятия, дата и место проведения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Участники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</w:t>
            </w:r>
          </w:p>
        </w:tc>
        <w:tc>
          <w:tcPr>
            <w:tcW w:w="1276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Сумма (руб.)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Источник финансирования</w:t>
            </w:r>
          </w:p>
        </w:tc>
      </w:tr>
      <w:tr w:rsidR="00724556" w:rsidRPr="00724556" w:rsidTr="0060713C">
        <w:tc>
          <w:tcPr>
            <w:tcW w:w="9923" w:type="dxa"/>
            <w:gridSpan w:val="7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                 Муниципальные.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1.Участие в районном конкурсе солдатской и патриотической песни «Судьба и Родина едины», посвященном Дню защитника Отечества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23.02.2018г.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окситогорск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БКДЦ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НСК Хор ветеранов войны и труда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Нестеренко ЕА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аккомпаниатор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Хрущева ЕГ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4 200руб.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НСК фольклорный ансамбль «Беседа»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Хормейстер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Евсюкова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аккомпаниатор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Гриненкова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Н.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Мужской ансамбль,  группа «Ретро»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Проценко В.С.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Очкур Н.М.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Егоров А.П.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участника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8.Участие в отборочном туре Конкурса самодеятельных коллективов и исполнителей ООО «Газпром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трансгаз</w:t>
            </w:r>
            <w:proofErr w:type="spellEnd"/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анкт – Петербург»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26.04.2018г.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икалево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МБОУ ДО БЦДОД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ОСК детская эстрадная студия «Новый день»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хормейстер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Логинова А.В.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победителя в номинации «Вокал»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Выход в финал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9.Участие в районном конкурсе декоративно – прикладного и художественного творчества «Мастера – кудесники»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апрель-июнь2018г.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19.05.2018г.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/награждение/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окситогорск</w:t>
            </w:r>
            <w:proofErr w:type="spellEnd"/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Некрасова Л.В.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Некрасов В.М.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Гарин Г.В.,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Григорьева А.Д., Назарова А.Н.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Прокофьева Л.А.,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Туманова В.В.,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Лобачева Н.М.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«Керамика»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2 место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3 место  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Переверзева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Богданова Е.И.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Л.Н.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Пеперник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Е.М.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Номинация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«Вышивка»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1 место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3 место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НСС творческая мастерская «Лоскутное шитье и народная кукла»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Платонова О.М.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С.В.,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Гусарова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Л.И.,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Егорова П.А.,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>Гусарова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Л.И.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С.В.,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Анисимова Г.П.,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Петрова Н.И.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Номинация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«Лоскутное шитье»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1 место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1 место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2 место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3 место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 «Гончар»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О.А.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О.А.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«Керамика, гончарные изделия»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1 место 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13.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Соминская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Петровская ярмарка: центральная сцена – концерт «Я в Россию влюблен!»,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выставки,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мастер-классы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12.07.2018г.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омино</w:t>
            </w:r>
            <w:proofErr w:type="spellEnd"/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Клубные формирования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42 000р.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 порт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РБТ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14.Участие в празднике вепсской культуры «Сырный день»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/ Концертные выступления,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выставка-ярмарка/.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21.07.2018г.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д. Сидорово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Детский ансамбль народной песни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Славница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Евсюкова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аккомпаниатор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ОСК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арни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«Ярок»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Некрасова Л.В.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Некрасов В.М.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НСС творческая мастерская «Лоскутное шитье и народная кукла»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участие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участие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12 000р.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РБТ</w:t>
            </w:r>
          </w:p>
        </w:tc>
      </w:tr>
      <w:tr w:rsidR="00724556" w:rsidRPr="00724556" w:rsidTr="0060713C">
        <w:trPr>
          <w:trHeight w:val="3660"/>
        </w:trPr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15.Участие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Бокситогорском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районном смотре – конкурсе  «Молодые дарования 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18.11.2018г.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окситогорск</w:t>
            </w:r>
            <w:proofErr w:type="spellEnd"/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БКДЦ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ОСК детская эстрадная студия «Новый день»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Логинова А.В.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трио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Лосева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Летиция</w:t>
            </w:r>
            <w:proofErr w:type="spellEnd"/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Петрова Даша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7 000р.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Детский ансамбль народной песни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Славница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Евсюкова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аккомпаниатор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Базарова Лиза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Симулик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Эльвира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Бойцева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Милана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дуэт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17.Участие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Бокситогорском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районном смотре – конкурсе  «Молодые дарования»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24.11.2018г.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Пикалево                                      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МУК ДК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ОСК хореографический ансамбль «Надежда»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балетмейстеры Федорова И.С.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Пронина И.П.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подготовительная группа 1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группа 3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Пилицин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Евгений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средняя группа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Ульянова Екатерина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>старшая группа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 степени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 степени 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степени Диплом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Лауреат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18.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ОСК цирковая гимнастическая студия «Радуга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режиссер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Горюнова Г.Н.,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Алфертьева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Анастасия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Аксенова Ксения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Спасова Алина,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Барышева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Вика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трио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участия – 18</w:t>
            </w:r>
          </w:p>
        </w:tc>
        <w:tc>
          <w:tcPr>
            <w:tcW w:w="184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побед – 36/15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9923" w:type="dxa"/>
            <w:gridSpan w:val="7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                  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Областные.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Открытый хореографический фестиваль – конкурс «Новое вдохновение»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17.02.2018г.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г. Пикалево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МУК ДК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ОСК хореографический ансамбль «Надежда»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балетмейстеры Федорова И.С., Пронина И.П.: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подготовительная группа 1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подготовительная группа 3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группа 1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группа 2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группа 3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средняя группа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старшая группа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взрослая группа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2.Участие в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открытом конкурсе – фестивале детского эстрадного вокального творчества «Волшебный микрофон», проходящем в рамках проведения отборочного тура областного фестиваля – конкурса исполнителей эстрадной песни «Созвездие талантов», посвященного Году туризма в Ленинградской области                14.04.2018г.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Волхов  ДК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«Железнодорожник»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ОСК детская эстрадная студия «Новый день»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хормейстер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Логинова А.В.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группа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Петрова Дарья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Благушко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Никита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Федоровская Светлана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Сидорова Юлия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27 720р.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3.Участие в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Областной открытый конкурс модельеров «Золотая нить – 2018» -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четверть финале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международного конкурса молодых дизайнеров «Русский силуэт»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14.04.2018г.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Кириши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Молодежный центр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«Восход»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ОСК театр-студия детской и молодежной моды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Скальса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режиссер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Абрамкина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Стефания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Мария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Наталья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3 Диплома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призового фонда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18 500р.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4.Участие в мероприятиях, посвященных Дню города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анкт – Петербурга, организованных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СПГХПА имени А.Л.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Штиглица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рамках международного конкурса молодых дизайнеров «Русский силуэт»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26.05.2018г.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Санкт – Петербург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город мастеров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«Соляной городок»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>ОСК театр-студия детской и молодежной моды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Скальса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режиссер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Дипломы участников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5.Участие в Областной выставке декоративно – прикладного искусства и народного творчества, посвященной Году туризма,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«По маршрутам декоративно – прикладного искусства в  Ленинградской области»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июнь 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Санкт – Петербург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Выставочный зал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Союза художников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» руководитель Некрасова Л.В.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художник – скульптор Некрасов В.М.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О.А.,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Некрасова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Лобачева Н.М.,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Гарин Г.В.,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Туманова В.В.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«Керамика, гончарные изделия»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13 000р.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rPr>
          <w:trHeight w:val="4418"/>
        </w:trPr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Пеперник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Е.М.,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Л.Н.,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Богданова Е. И.,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Переверзева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Муравьева Л.С.,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Некрасова Л.В.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«Художественная вышивка»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Благодарность и подарочный сертификат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Благодарность и подарочный сертификат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НСС творческая мастерская «Лоскутное шитье и народная кукла»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Гусарова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Л.И.,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С.В.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Номинация «Лоскутное шитье»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 мастеров ДПИ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Белова Н.Д.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Успенская Виктория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участие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9.Участие в Областных спортивных соревнованиях «Ладожское лето – 2018.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Мемориал Я. Д.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Зиндера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Этап кубка СЗФО»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25.06 – 01.07.2018г.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Новая Ладога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Шахматный клуб «Ладья»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 Н.В.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3290р.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порт, взнос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10.Участие в Областном Первенстве по шахматам среди перворазрядников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21.08 – 27.08.2018г.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Волхов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Руководитель шахматного клуба Петров Н.В.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4 800 р.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ЛИЧ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11.Участие в Областном Кубке СЗФО среди ветеранов по шахматам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04.09 – 11.09.2018г.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Тосно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Руководитель шахматного клуба Петров Н.В.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5700 руб.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ЛИЧ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12. Участие в V этнокультурном фестивале Ленинградской области «Россия – созвучие культур»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14.09 – 16.09.2018г.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Приозерск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руководитель Некрасова Л.В.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 Некрасов В.М.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НСС творческая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мастерская «Лоскутное шитье и народная кукла»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Объединение мастеров ДПИ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Белова Н.Д.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Дипломы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за мастерство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rPr>
          <w:trHeight w:val="2048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13.Участие в X открытом конкурсе ДПИ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Ведушка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Кукла от былого к будущему»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02.11.2018г.   г. Тихвин ДК им.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А.Н.Римског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Корсакова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Некрасова Л.В.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участников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победителя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rPr>
          <w:trHeight w:val="1670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НСС творческая мастерская «Лоскутное шитье и народная кукла»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Дипломы участников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участия – 14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побед – 23/5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9923" w:type="dxa"/>
            <w:gridSpan w:val="7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Всероссийские, зональные.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1.Участие в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Всероссийском конкурсе театров мод, модельеров и дизайнеров «Золотой наперсток», проходящий в рамках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международного фестиваля – конкурса детского и юношеского творчества «Окно в Европу»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10.02 – 11.02.2018г.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г. Санкт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–П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етербург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ОСК театр-студия детской и молодежной моды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Скальса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режис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Наталья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Абрамкина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Стефания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III степени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 степени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степени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5 000руб.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2.Участие в финальном туре Конкурса самодеятельных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коллективов и исполнителей ООО «Газпром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трансгаз</w:t>
            </w:r>
            <w:proofErr w:type="spellEnd"/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анкт – Петербург»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15.05 – 16.05.2018г.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Санкт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–П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етербург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ОСК детская эстрадная студия «Новый день»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Логинова А.В.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Диплом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степени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3.Участие в блиц –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конкурсе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«Без самовара тульского – нет застолья русского», проходящего в рамках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Межрегионального фестиваля народной традиционной культуры «Тульский заиграй»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25.05 – 27.05.2018г.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Тула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» руководитель Некрасова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 Некрасов В.М.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О.А.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степени в номинации «Традиционная глиняная игрушка»            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4.Участие в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открытом конкурсе мастеров ремесленников ДПИ и народного творчества «Красота земли тихвинской» в рамках фестиваля православной культуры «Праздничные звоны»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07.07.2018г.  г. Тихвин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Некрасова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 Некрасов В.М.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О.А.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«Керамика, гончарные изделия»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победителя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Некрасова Л.В.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«Вышивка»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победителя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НСС творческая мастерская «Лоскутное шитье и народная кукла»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Дипломы за участие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7.Участие в XI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Межрегиональном фестивале национальных культур «Родники земли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Климовской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                     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29.07.2018г.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д. Климово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Детский ансамбль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lastRenderedPageBreak/>
              <w:t>народной песни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Славница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Евсюкова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аккомпаниатор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ОСК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арни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«Ярок»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Голдыш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В.Д.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»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руководитель Некрасова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 Некрасов В.М.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НСК творческая мастерская «Художественная ручная вышивка»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Лутченкова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НСС творческая мастерская «Лоскутное шитье и народная кукла»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Дипломы за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сохранение и развитие национальных традиций народов, проживающих на территории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Северо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Запада РФ, творческое мастерство и участие в фестивале</w:t>
            </w: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8.Участие во Всероссийском конкурсе народных мастеров «Русь мастеровая»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15.11-17.11.2018г.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г. Санкт – Петербург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НСК студия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Изопласт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» руководитель Некрасова Л.В.,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художник – скульптор Некрасов В.М.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О.А.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участие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участие – 8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побед – 7/5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9923" w:type="dxa"/>
            <w:gridSpan w:val="7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Международные.</w:t>
            </w:r>
          </w:p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1.Участие в Международном онлайн – конкурсе хореографического искусства «5 ЗВЕЗД»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04.06-17.06.2018г.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г. Санкт-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Петербург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ОСК хореографический ансамбль «Надежда»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балетмейстер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Пронина И.П.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средняя и взрослая группы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Лауреата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2.Участие в 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Международный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конкурсе – фестивале «Золотая Осень»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03.11.2018г.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Санкт _ Петербург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КЦ «Троицкий»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ОСК хореографический ансамбль «Надежда»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балетмейстеры  Пронина И.П.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Федорова И.С.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2 и средняя группы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младшая группа 4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дуэт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старшая группа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степени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13 880руб.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транс –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</w:t>
            </w: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ОСК детская эстрадная студия «Новый день»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хормейстер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Логинова А.В.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Петрова Даша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245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556" w:rsidRPr="00724556" w:rsidTr="0060713C">
        <w:tc>
          <w:tcPr>
            <w:tcW w:w="266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2693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участие – 3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побед – 6/3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  <w:u w:val="single"/>
        </w:rPr>
        <w:t>Финансовые затраты</w:t>
      </w:r>
      <w:r w:rsidRPr="0072455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Общая сумма – 157 090 руб.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РБТ – 54 000 руб.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ПД –  92 590 руб.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ЛИЧ – 10 500 руб.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149860</wp:posOffset>
            </wp:positionV>
            <wp:extent cx="1666875" cy="2221865"/>
            <wp:effectExtent l="0" t="0" r="9525" b="6985"/>
            <wp:wrapTight wrapText="bothSides">
              <wp:wrapPolygon edited="0">
                <wp:start x="0" y="0"/>
                <wp:lineTo x="0" y="21483"/>
                <wp:lineTo x="21477" y="21483"/>
                <wp:lineTo x="21477" y="0"/>
                <wp:lineTo x="0" y="0"/>
              </wp:wrapPolygon>
            </wp:wrapTight>
            <wp:docPr id="36" name="Рисунок 36" descr="RyL1Bu3HU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RyL1Bu3HUC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keepNext/>
        <w:keepLines/>
        <w:shd w:val="clear" w:color="auto" w:fill="FFFFFF"/>
        <w:spacing w:after="0" w:line="240" w:lineRule="auto"/>
        <w:outlineLvl w:val="0"/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</w:pPr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Международный фестиваль-конкурс "Золотая осень"-2018г.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98425</wp:posOffset>
            </wp:positionV>
            <wp:extent cx="19145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93" y="21278"/>
                <wp:lineTo x="21493" y="0"/>
                <wp:lineTo x="0" y="0"/>
              </wp:wrapPolygon>
            </wp:wrapTight>
            <wp:docPr id="35" name="Рисунок 35" descr="rm_Nn-GMC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m_Nn-GMC9w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ЗОЛОТАЯ НИТЬ-2018г.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апреля в 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ириши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прошел ХVI Областной открытый конкурс молодых модельеров "Золотая 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нить-2018" и четвертьфинал Международного конкурса молодых дизайнеров "Русский силуэт". 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принял и наш Образцовый самодеятельный коллектив театр-студия молодежной и детской моды "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Скальса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(рук.</w:t>
      </w:r>
      <w:proofErr w:type="gram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Елена 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Лукошюс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выставлены следующие коллекции: "Не 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прЫнцесса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королевна", ""Часовщик", "Рождение"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"</w:t>
      </w:r>
      <w:proofErr w:type="gramEnd"/>
    </w:p>
    <w:p w:rsidR="00724556" w:rsidRPr="00724556" w:rsidRDefault="00724556" w:rsidP="00724556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24556">
        <w:rPr>
          <w:rFonts w:ascii="Calibri" w:eastAsia="Calibri" w:hAnsi="Calibri" w:cs="Times New Roman"/>
          <w:sz w:val="28"/>
          <w:szCs w:val="28"/>
        </w:rPr>
        <w:t xml:space="preserve">      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556">
        <w:rPr>
          <w:rFonts w:ascii="Times New Roman" w:eastAsia="Calibri" w:hAnsi="Times New Roman" w:cs="Times New Roman"/>
          <w:b/>
          <w:sz w:val="28"/>
          <w:szCs w:val="28"/>
        </w:rPr>
        <w:t>Пикалевский</w:t>
      </w:r>
      <w:proofErr w:type="spellEnd"/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 Дворец Культуры уже третий год является инициатором и организатором Открытого хореографического конкурса-фестиваля «Новое вдохновение</w:t>
      </w:r>
      <w:r w:rsidRPr="0072455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24765</wp:posOffset>
            </wp:positionV>
            <wp:extent cx="3159125" cy="1618615"/>
            <wp:effectExtent l="0" t="0" r="3175" b="635"/>
            <wp:wrapSquare wrapText="bothSides"/>
            <wp:docPr id="34" name="Рисунок 34" descr="usulSE3BT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sulSE3BTKQ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2018г. состоялся </w:t>
      </w:r>
      <w:r w:rsidRPr="0072455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II Открытый хореографический фестиваль-конкурс «Новое вдохновение» в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, в котором приняли участие более 340 участников.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Фестиваль-конкурс проводится уже в третий раз и с каждым годом набирает свою популя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р-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ность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: растёт число и география участников проекта. В числе зрителей — жители не только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, но и близлежащих районов. Кроме того, с каждым коллективом традиционно приезжает группа поддержки.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  Образцовый самодеятельный коллектив хореографический ансамбль «Надежда» стал Лауреатом I-й степени хореографического фестиваля-конкурса.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724556">
        <w:rPr>
          <w:rFonts w:ascii="Times New Roman" w:eastAsia="Calibri" w:hAnsi="Times New Roman" w:cs="Times New Roman"/>
          <w:bCs/>
          <w:sz w:val="28"/>
          <w:szCs w:val="28"/>
        </w:rPr>
        <w:t>Фестиваль</w:t>
      </w:r>
      <w:proofErr w:type="gramEnd"/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по мнению участников и жюри </w:t>
      </w:r>
      <w:proofErr w:type="spellStart"/>
      <w:r w:rsidRPr="00724556">
        <w:rPr>
          <w:rFonts w:ascii="Times New Roman" w:eastAsia="Calibri" w:hAnsi="Times New Roman" w:cs="Times New Roman"/>
          <w:bCs/>
          <w:sz w:val="28"/>
          <w:szCs w:val="28"/>
        </w:rPr>
        <w:t>имееет</w:t>
      </w:r>
      <w:proofErr w:type="spellEnd"/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оценку высокого организационного уровня.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РАЗДЕЛ 7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Работа с населением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Работа с молодежью, детьми.</w:t>
      </w:r>
    </w:p>
    <w:p w:rsidR="00724556" w:rsidRPr="00724556" w:rsidRDefault="00724556" w:rsidP="007245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В организации досуговой деятельности МУК ДК </w:t>
      </w:r>
      <w:proofErr w:type="spellStart"/>
      <w:r w:rsidRPr="00724556">
        <w:rPr>
          <w:rFonts w:ascii="Times New Roman" w:eastAsia="Calibri" w:hAnsi="Times New Roman" w:cs="Times New Roman"/>
          <w:bCs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bCs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bCs/>
          <w:sz w:val="28"/>
          <w:szCs w:val="28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ведет работу с различными категориями населения – детьми, молодежью, взрослыми используя различные формы – акция, праздник, концерт, мастер-класс, гулянье, программы. Проводятся как традиционные мероприятия – городской праздник, посвященный Дню защиты детей, рождественские елки,  так в рамках отдельных программ и реализуемых проектов. Основную работу в данном направлении проводит сектор по работе с молодежью.</w:t>
      </w:r>
    </w:p>
    <w:p w:rsidR="00724556" w:rsidRPr="00724556" w:rsidRDefault="00724556" w:rsidP="007245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Основными целями и задачами сектора являются: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своей компетенции и во взаимодействии с другими органами местного самоуправления обеспечение реализации приоритетных направлений государственной молодежной политики: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пропаганда здорового образа жизни молодежи;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духовно-нравственное, гражданское и патриотическое воспитание молодежи;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талантливой молодежи, развитие </w:t>
      </w:r>
      <w:hyperlink r:id="rId17" w:tooltip="Активность деловая" w:history="1">
        <w:r w:rsidRPr="00724556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деловой активности</w:t>
        </w:r>
      </w:hyperlink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творчества молодежи</w:t>
      </w:r>
      <w:proofErr w:type="gram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молодой семьи;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сети социальных услуг для молодежи;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общественно значимых инициатив молодежи, программ молодежных организаций и объединений;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организации досуга молодежи;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волонтерского движения.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Цели и задачи решаются непосредственно через внедрение новых форм взаимодействия с подростками и молодежью города. Одной из главных особенностей организации досуга молодежи в нашем городе является социальное сотрудничество, предполагающее объединение усилий всех субъектов городской жизни. В организации любого мероприятия очень важен человеческий фактор, т.е. те люди, которые будут заниматься непосредственно подготовкой и проведением мероприятий. Именно от этих людей зависит успех организуемого праздника или конкурса. Участники молодежных объединений и организаций – творческие, неординарные личности. Они хорошо видят проблемы молодежи и стремятся своей формой деятельности внести непосредственный вклад на благо города. 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Работа по молодежной политике в этом году проходила в тесном контакте с молодежным советом при главе администрации МО Г. Пикалево. </w:t>
      </w: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Анализ  проделанной работы сектора по работе с молодежью: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Социальные акции: </w:t>
      </w:r>
      <w:r w:rsidRPr="00724556">
        <w:rPr>
          <w:rFonts w:ascii="Times New Roman" w:eastAsia="Calibri" w:hAnsi="Times New Roman" w:cs="Times New Roman"/>
          <w:sz w:val="28"/>
          <w:szCs w:val="28"/>
        </w:rPr>
        <w:t>проводились при непосредственном участии молодёжной общественной организации «Марс» основными целями, которой</w:t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24556">
        <w:rPr>
          <w:rFonts w:ascii="Times New Roman" w:eastAsia="Calibri" w:hAnsi="Times New Roman" w:cs="Times New Roman"/>
          <w:sz w:val="28"/>
          <w:szCs w:val="28"/>
        </w:rPr>
        <w:t>являются: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*Создание условий для всестороннего развития подростков и молодежи,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*Раскрытие творческого потенциала подростков и молодёжи,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*Содействие развитию в городе гражданского общества, основанного на патриотических, духовно-нравственных ценностях.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ab/>
        <w:t xml:space="preserve">В 2018 году было организовано и проведено 17 акций, участие в которых приняло более 2500 жителей города.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Тематика акций: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>гражданско-патриотические акции: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акция "Зажги свечу." в память о трагедии в г. Кемерово «Георгиевская ленточка», «Никто не забыт, ничто не забыто» (адресная помощь ветераном ВОВ), уличная акция ко Дню Российского флага, акция, посвящённая Дню солидарности в борьбе с терроризмом, акция посвящённая Дню народного единства, акция, посвящённая 100-летию конституции, всероссийская акция «Добро в село!».</w:t>
      </w:r>
      <w:proofErr w:type="gramEnd"/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пропаганда здорового образа жизни и профилактика ВИЧ/СПИД и употребление ПАВ: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«Белый свет без сигарет!», акция посвящённая Дню борьбы с наркозависимостью, районная сетевая акция «Здорово живёшь», всероссийская акция «Должен знать!».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пропаганда семейных ценностей</w:t>
      </w:r>
      <w:r w:rsidRPr="00724556">
        <w:rPr>
          <w:rFonts w:ascii="Times New Roman" w:eastAsia="Calibri" w:hAnsi="Times New Roman" w:cs="Times New Roman"/>
          <w:sz w:val="28"/>
          <w:szCs w:val="28"/>
        </w:rPr>
        <w:t>: акция «День добра» совместно с МБУ ДОУ №8 г. Пикалево, акция «Отдыхаем вместе с мамой» в рамках ЕДР, социальный опрос в рамках ЕДР «Взаимоотношения с родителями».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экологические акции: </w:t>
      </w:r>
      <w:r w:rsidRPr="00724556">
        <w:rPr>
          <w:rFonts w:ascii="Times New Roman" w:eastAsia="Calibri" w:hAnsi="Times New Roman" w:cs="Times New Roman"/>
          <w:sz w:val="28"/>
          <w:szCs w:val="28"/>
        </w:rPr>
        <w:t>проведение двух городских субботников «Чистый город». В этом году объектами уборки стали сквер МУК ДК  и территория возле ул. Советской 21. На данные мероприятия сектор по работе с молодёжью привлекает всех желающих жителей города.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Формат акций в основном уличный включает в себя информационный плакат и раздаточный материал, но есть и масштабные акции, которые проходят в несколько этапов и длятся несколько дней. В этом году  такими были акция «Никто не забыт, ничто не забыто», адресная помощь ветеранам ВОВ.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ab/>
        <w:t xml:space="preserve">Волонтёры МОО «МАРС» проводили акцию 4 дня и помогли по хозяйству 10 ветеранам. Помощь состояла в уборке квартир и походов в магазин за продуктами.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Так же стоит отметить районную сетевую акцию «Здорово живёшь!». Она проходила в три этапа. Первый этап показ профилактического фильма «Все хорошие люди» волонтёрам МОО «МАРС». Второй этап это беседа со школьниками старших классов на тему «Диета это…». Третий этап – это итоговое мероприятие, которое прошло в форме спартакиады на стадионе МБОУ СОШ №4, где собрались 10 команд из образовательных учреждений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района и соревновались друг с другом. На данное мероприятия было выделено финансирование, все команды были отмечены кубками и памятными подарками.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ab/>
        <w:t>Дебютным для сектора по работе с молодёжью было участие во всероссийской акции «Добро в село!». В ходе мероприятия необходимо было восстановить фельдшерско-акушерский пункт в деревне Подборовье.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Мероприятия в формате акций являются удобным инструментом для достижения целей поставленных в работе сектора по работе с молодёжью. Акция может требовать минимум подготовки, при этом включая, в себя различные интересные компоненты. Мероприятие легкое для восприятия жителям города и охватывает разную возрастную категорию, а так же раскрепощает  и тренирует волонтёров.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2)</w:t>
      </w:r>
      <w:r w:rsidRPr="0072455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>Театрализованные представления:</w:t>
      </w:r>
      <w:r w:rsidRPr="0072455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Сотрудники сектора не редко являются участниками театрализованных постановок, актёрами, персонажами детских сказок. Этот год не стал исключением, сотрудники отдела приняли участие в рождественских Ёлках, в массовом гулянии «Широкая масленица!», День защиты детей, Новогоднее представление для коллективов художественной самодеятельности.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Сектор по работе с молодёжью часто выступает не только организатором мероприятия, но и режиссирует его. Такое принцип работы позволяет сотрудникам самосовершенствоваться и образовываться, повышая творческий потенциал. Так как при постановке того или иного представления всегда приходиться использовать специальную литературу  и изучать принципы постановки театрализации.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Так же для постановки каждого представления требуются артисты, поэтому привлекаются ребята из общественной организации «МАРС», из школ города и педагогического колледжа. Такая форма взаимодействие позволяет сектору наладить тесный контакт с образовательными учреждениями и тем эффективнее проходит работать с подростками и детьми. Не зря одним из направлений молодёжной общественной организации «МАРС», которая существует при секторе, является развитие культурно творческого воспитания. В будущем 2019 году в общественной организации запланированы уроки театрального мастерства для более эффективного и качественного отбора театральных талантов среди подростков и молодёжи. Такой подход облегчит поиск артистов для постановки театрализованных представлений.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Трудности участия и постановки представлений в основном заключаются в отсутствии современных костюмов и реквизита. Материально </w:t>
      </w: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техническая база костюмерной службы устарела, не хватает костюмов современных персонажей из мультфильмов и сказок. </w:t>
      </w: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3)</w:t>
      </w:r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Участие в конкурсах, фестивалях, праздниках (районных, областных)</w:t>
      </w: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 2018 года на  базе ГБУ ЛО центр «Молодёжный» регулярно проводятся слёты и семинары по созданию и работе молодёжных советов при главах администраций городских поселений, участниками которых так же стали сотрудники сектора по работе с молодёжью. Стоит отметить, что сотрудники сектора являются членами совета при главе администрации МО г. Пикалево, а так же совета при губернаторе Ленинградской области. Участие в данных мероприятиях  является показателем повышения проектной грамотности сотрудников сектора, что позволяет улучшать материально техническую базу, но прежде всего, чётко видеть проблему общества и находить максимально верные решения с минимальными финансовыми затратами.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Мероприятия обязательно сопровождаются образовательной программой, которая позволяет повышать уровень своего профессионального мастерства.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4556">
        <w:rPr>
          <w:rFonts w:ascii="Times New Roman" w:eastAsia="Calibri" w:hAnsi="Times New Roman" w:cs="Times New Roman"/>
          <w:sz w:val="28"/>
          <w:szCs w:val="28"/>
        </w:rPr>
        <w:t>Многие из крупных  специалистов по молодёжной политике и социальному проектированию, приезжают и делятся опытом.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2019 году в планах сектора расширить ещё больше географию посещения всероссийских образовательных форумов, таких например, как «Территория смыслов» на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Клязьме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и форума «Таврида» в республике Крым. Цель посещения участие в конвейере социальных проектов, для получения финансовой поддержки и для самообразования. Так же сотрудники сектора планируют провести собственный образовательный форум на территории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района,  цель которого выявить социальные проблемы и найти пути их решения. Данное мероприятие позволит грамотно составит социальный проект, который может быть представлен на одном из всероссийских форумов.</w:t>
      </w: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spellStart"/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>Конкурсно</w:t>
      </w:r>
      <w:proofErr w:type="spellEnd"/>
      <w:r w:rsidRPr="00724556">
        <w:rPr>
          <w:rFonts w:ascii="Times New Roman" w:eastAsia="Calibri" w:hAnsi="Times New Roman" w:cs="Times New Roman"/>
          <w:i/>
          <w:sz w:val="28"/>
          <w:szCs w:val="28"/>
          <w:u w:val="single"/>
        </w:rPr>
        <w:t>-развлекательные игровые программы.</w:t>
      </w: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В 2018 году сектором по работе с молодёжью было организовано и проведено 17 игровых программ и две игры по станциям для участников городских летних детских лагерей.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социальной программы «Уик-Энд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длинною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в лето» в период с июня по июль месяц было проведено 7 игровых программ и 2 игры по станциям.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июне месяце было проведено 4 игровые программы  при поддержке местного бюджета.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июле, в рамках реализации губернаторской программы «Губернаторский молодёжный трудовой отряд» было проведено 3 игровые </w:t>
      </w: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программы и две игры по станциям. На финансовую поддержку сотрудники сектора обновили игровой инвентарь, а так же обеспечили для работы всем не обходимым участников трудовых бригад, это и рабочие перчатки, грабли,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мётла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, средства гигиены, а так же элементы костюмов, для качественного проведения игровых программ.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Работа  участников бригады ГМТО заключается в том, что на протяжении всего летнего месяца июля на базе МУК ДК они благоустраивают сквер ДК и проводят детские игровые программы, и так же готовятся принять участие в областном мероприятии, творческий фестиваль «Губернаторских молодёжных трудовых отрядов». Вот уже с 2008 года сектор  не пропустил участия в данном мероприятии и всегда занимал призовые места, а несколько раз становился абсолютным победителем.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Трудовые бригады работают на протяжении обоих летних месяцев. Основным контингентом бригад являются ребята, попавшие в трудную жизненную ситуацию, то есть состоящие на учёте в КДН, из многодетных и не полных семей. Ребята не только работают в трудовой бригаде, но так же проходят определённую воспитательную и образовательную программу, которую для них составляют и проводят сотрудники сектора. Например: это тренинги на сплочение и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командообразование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, упражнения на выработку навыков работы в коллективе, профилактика конфликтов, упражнение на развитее речи, тренинги по профилактике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дивиантного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поведения и развития навыков здорового образа жизни. Так же проведение мастер классов по рукоделию. Самый главный результат данной работы, что ребята после окончания работы в бригаде становятся участниками МОО «МАРС», а точнее волонтёрами, которые продолжают свою деятельность на территории города и района. Отрадно, что  количество таких ребят растёт с каждым годом.  В дальнейших планах сектора совместно с молодёжным советом города попробовать организовать городской клуб или общественную организацию молодых семей.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Три игровые программы были проведены по запросу детского сада №8.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Сотрудничество с детскими учреждениями это уникальный опыт опробовать новые программы и игры, а так же научить вновь прибывших волонтёров, как правильно обращаться с детьми и грамотно объяснять игры. </w:t>
      </w:r>
    </w:p>
    <w:p w:rsidR="00724556" w:rsidRPr="00724556" w:rsidRDefault="00724556" w:rsidP="0072455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рамках всероссийской фестиваля городской среды «Выходи гулять!» прошли 4 игровые программы в новом обустроенном сквере Дворца Культуры, который был отремонтирован в рамках приоритетного проекта «Формирование комфортной городской среды!».  Игровые программы носили спортивный характер, тем самым показывая, что в новом сквере теперь возможно проведения любых развлекательных игр, он удобен и красив. Жители и гости города могут с комфортом в нём отдыхать.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Развлекательные игровые программы так же проводятся в рамках городских праздников и концертов. В 2018 году такие программы прошли в </w:t>
      </w:r>
      <w:r w:rsidRPr="00724556">
        <w:rPr>
          <w:rFonts w:ascii="Times New Roman" w:eastAsia="Calibri" w:hAnsi="Times New Roman" w:cs="Times New Roman"/>
          <w:sz w:val="28"/>
          <w:szCs w:val="28"/>
        </w:rPr>
        <w:lastRenderedPageBreak/>
        <w:t>рамках городского гулянии «Гуляй масленица!» и в рамках благотворительного концерта «Я слышу мир!».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Игровая программа на масленичное гуляния состояла из древних русских забав: метание валенка, перетягивание каната, стрельба снежками, петушиные бои и прочие. Такие игры  прививают навыки здорового образа жизни и рассказывают, как веселились на Руси в старину.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Программа для благотворительного концерта «Я слышу мир!» была несколько особенная, потому как данное мероприятие посетили дети с ограниченными возможностями здоровья.  Она включала в себя такие игры, как собрать башню из мягких кубиков,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кольцеброс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, детский гольф и боулинг и др. 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Программы проводятся так же и для привлечения публики на мероприятия, чтобы каждый мог найти себе занятия по душе и взрослые и дети.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Традиционные мероприятия МУК ДК</w:t>
      </w:r>
    </w:p>
    <w:p w:rsidR="00724556" w:rsidRPr="00724556" w:rsidRDefault="00724556" w:rsidP="00724556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для детей, </w:t>
      </w:r>
      <w:proofErr w:type="gramStart"/>
      <w:r w:rsidRPr="00724556">
        <w:rPr>
          <w:rFonts w:ascii="Times New Roman" w:eastAsia="Calibri" w:hAnsi="Times New Roman" w:cs="Times New Roman"/>
          <w:b/>
          <w:sz w:val="28"/>
          <w:szCs w:val="28"/>
        </w:rPr>
        <w:t>проведенные</w:t>
      </w:r>
      <w:proofErr w:type="gramEnd"/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 в 2018г. 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CbvguNXdr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vguNXdr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i/>
          <w:sz w:val="28"/>
          <w:szCs w:val="28"/>
        </w:rPr>
        <w:t>Новогоднее представление для детей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9525</wp:posOffset>
            </wp:positionV>
            <wp:extent cx="1912620" cy="1280795"/>
            <wp:effectExtent l="0" t="0" r="0" b="0"/>
            <wp:wrapSquare wrapText="bothSides"/>
            <wp:docPr id="33" name="Рисунок 33" descr="CbvguNXdr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bvguNXdr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«Подарок Деду Морозу или волшебное зеркало»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-2066925</wp:posOffset>
            </wp:positionH>
            <wp:positionV relativeFrom="paragraph">
              <wp:posOffset>1195070</wp:posOffset>
            </wp:positionV>
            <wp:extent cx="1952625" cy="1285875"/>
            <wp:effectExtent l="0" t="0" r="9525" b="9525"/>
            <wp:wrapSquare wrapText="bothSides"/>
            <wp:docPr id="32" name="Рисунок 32" descr="SQXgLcvih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QXgLcvihR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29b33p8ZQ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b33p8ZQv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С 3 по 5 января во Дворце Культуры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>икалёво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прошли детские новогодние театрализованные представления. В эти дни в зрительном зале сотрудники Дворца Культуры подарили детям и взрослым новогоднюю сказку «Подарок Деду Морозу или волшебное зеркало». После спектакля сказочные персонажи проводили интерактивные игры с детьми у елки. Всего прошло пять елок, в которых приняли участие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4556">
        <w:rPr>
          <w:rFonts w:ascii="Times New Roman" w:eastAsia="Calibri" w:hAnsi="Times New Roman" w:cs="Times New Roman"/>
          <w:sz w:val="28"/>
          <w:szCs w:val="28"/>
          <w:u w:val="single"/>
        </w:rPr>
        <w:t>?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?? </w:t>
      </w:r>
      <w:r w:rsidRPr="00724556">
        <w:rPr>
          <w:rFonts w:ascii="Times New Roman" w:eastAsia="Calibri" w:hAnsi="Times New Roman" w:cs="Times New Roman"/>
          <w:sz w:val="28"/>
          <w:szCs w:val="28"/>
        </w:rPr>
        <w:t>человек.</w:t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Сотрудники Дворца культуры старались создать весёлую новогоднюю атмосферу, зимние декорации и украшения, с самого начала встречали детей и их родителей. Праздник получился добрым и тёплым.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55880</wp:posOffset>
            </wp:positionV>
            <wp:extent cx="2059305" cy="1361440"/>
            <wp:effectExtent l="0" t="0" r="0" b="0"/>
            <wp:wrapSquare wrapText="bothSides"/>
            <wp:docPr id="31" name="Рисунок 31" descr="lHvxuZ9gp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HvxuZ9gpZ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защиты детей - 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июня во Дворце Культуры </w:t>
      </w:r>
      <w:proofErr w:type="spell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икалёво</w:t>
      </w:r>
      <w:proofErr w:type="spell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 праздничное мероприятие, посвящённое Дню защиты детей.</w:t>
      </w:r>
      <w:r w:rsidRPr="0072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по традиции носила поучительный характер, на этот раз артисты постарались объяснить ребятам, что без трудолюбия, знаний и упорства, ничего сделать не получится добиться желаемого. Во время представления маленькие зрители имели возможность принять участие в эстафетах, конкурсах на смекалку и просто весело подвигаться под зажигательные танцевальные игры. 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Мероприятия для семей и детей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53975</wp:posOffset>
            </wp:positionV>
            <wp:extent cx="1948815" cy="1296035"/>
            <wp:effectExtent l="0" t="0" r="0" b="0"/>
            <wp:wrapSquare wrapText="bothSides"/>
            <wp:docPr id="30" name="Рисунок 30" descr="Ittu00GBc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tu00GBcpk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Зимний фестиваль «Пикалёво, выходи гулять!»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В зимнее время в сквере Дворца культуры после реконструкции для детей и семей были организованы игровые развлекательные программы, в которых приняли участие сотни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пикалевцев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123190</wp:posOffset>
            </wp:positionV>
            <wp:extent cx="1838325" cy="1209675"/>
            <wp:effectExtent l="0" t="0" r="9525" b="9525"/>
            <wp:wrapSquare wrapText="bothSides"/>
            <wp:docPr id="29" name="Рисунок 29" descr="f0Dx5SIH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0Dx5SIHsA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Весеннее настроение.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Десятого марта МОО «МАРС» провёл по давней субботней традиции фестиваль «Выходи гулять». Жители Пикалёво вышли с детьми, в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котором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приняли участие дети, молодежь, семьи. 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Мероприятия для молодежи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174625</wp:posOffset>
            </wp:positionV>
            <wp:extent cx="2044700" cy="1249045"/>
            <wp:effectExtent l="0" t="0" r="0" b="8255"/>
            <wp:wrapSquare wrapText="bothSides"/>
            <wp:docPr id="28" name="Рисунок 28" descr="oTerMY-9Y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TerMY-9Yx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добрый путь, выпускники.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24 июня прошла традиционная городская линейка выпускников школ города. Мероприятие прошло на большой сцене Дворца Культуры. 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138430</wp:posOffset>
            </wp:positionV>
            <wp:extent cx="1868170" cy="1242695"/>
            <wp:effectExtent l="0" t="0" r="0" b="0"/>
            <wp:wrapTight wrapText="bothSides">
              <wp:wrapPolygon edited="0">
                <wp:start x="0" y="0"/>
                <wp:lineTo x="0" y="21192"/>
                <wp:lineTo x="21365" y="21192"/>
                <wp:lineTo x="21365" y="0"/>
                <wp:lineTo x="0" y="0"/>
              </wp:wrapPolygon>
            </wp:wrapTight>
            <wp:docPr id="27" name="Рисунок 27" descr="SrlygtQqH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rlygtQqH4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День молодежи в Пикалево отметили под живую музыку.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-2026920</wp:posOffset>
            </wp:positionH>
            <wp:positionV relativeFrom="paragraph">
              <wp:posOffset>1001395</wp:posOffset>
            </wp:positionV>
            <wp:extent cx="191262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299" y="21440"/>
                <wp:lineTo x="21299" y="0"/>
                <wp:lineTo x="0" y="0"/>
              </wp:wrapPolygon>
            </wp:wrapTight>
            <wp:docPr id="26" name="Рисунок 26" descr="kJ_ygYB_Y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J_ygYB_Y1w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  28 июня в сквере Дворца культуры прошла игровая программа для детей и подростков города «Приключения в Зазеркалье». Все желающие вместе с Алисой, Кроликом, Красной Королевой, Шляпником и персонажами из других сказок побывали в волшебной стране Чудес, где выполняли разные игровые задания. Главным событием вечера стал фестиваль живой музыки #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SkverFest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, выступали артисты из г. Тосно и г. Санкт- Петербурга – участники групп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Аваллон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и #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SkverFest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пикалёвцы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Ксения Мелешко и Павел Прохоров.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Патриотические мероприятия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 У войны не женское лицо»</w:t>
      </w:r>
    </w:p>
    <w:p w:rsidR="00724556" w:rsidRPr="00724556" w:rsidRDefault="00724556" w:rsidP="0072455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168275</wp:posOffset>
            </wp:positionV>
            <wp:extent cx="2076450" cy="1381125"/>
            <wp:effectExtent l="0" t="0" r="0" b="9525"/>
            <wp:wrapSquare wrapText="bothSides"/>
            <wp:docPr id="25" name="Рисунок 25" descr="J4SjwDSqg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4SjwDSqg1c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Праздник,</w:t>
      </w: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посвящённый 74-й годовщине полного снятия блокады </w:t>
      </w:r>
      <w:proofErr w:type="spell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енинграда</w:t>
      </w:r>
      <w:proofErr w:type="spell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455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концерте прозвучали известные и любимые песни военных лет, стихи. Приятным </w:t>
      </w: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сюрпризом для зрителей стало театрализованное исполнение песен. Благодаря артистам города Пикалево, праздник оставил яркие эмоциональные впечатления в сердцах каждого зрителя.</w:t>
      </w: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Главные герои праздничного вечера - ветераны войны.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52070</wp:posOffset>
            </wp:positionV>
            <wp:extent cx="2095500" cy="1581150"/>
            <wp:effectExtent l="0" t="0" r="0" b="0"/>
            <wp:wrapSquare wrapText="bothSides"/>
            <wp:docPr id="24" name="Рисунок 24" descr="9N2WihueU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N2WihueUf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Мероприятие, посвящённое Дню памяти россиян, исполнявших служебный долг за пределами Отечества.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72455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15 февраля в России отмечали День памяти о россиянах, исполнявших служебный долг за пределами Отечества. 28 годовщина окончания боевых действий и вывода советских войск из Демократической Республики Афганистан</w:t>
      </w:r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>.</w:t>
      </w:r>
      <w:r w:rsidRPr="0072455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В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>г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>.П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был проведен</w:t>
      </w:r>
      <w:r w:rsidRPr="0072455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траурн</w:t>
      </w:r>
      <w:r w:rsidRPr="00724556">
        <w:rPr>
          <w:rFonts w:ascii="Times New Roman" w:eastAsia="Calibri" w:hAnsi="Times New Roman" w:cs="Times New Roman"/>
          <w:sz w:val="28"/>
          <w:szCs w:val="28"/>
          <w:lang w:eastAsia="x-none"/>
        </w:rPr>
        <w:t>ый</w:t>
      </w:r>
      <w:r w:rsidRPr="0072455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митинг у памятника воинам – интернационалистам в сквере Дома детского творчества.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196850</wp:posOffset>
            </wp:positionV>
            <wp:extent cx="2028825" cy="1476375"/>
            <wp:effectExtent l="0" t="0" r="9525" b="9525"/>
            <wp:wrapSquare wrapText="bothSides"/>
            <wp:docPr id="23" name="Рисунок 23" descr="LoME1q9zD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ME1q9zDA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Концерт </w:t>
      </w:r>
      <w:proofErr w:type="gramStart"/>
      <w:r w:rsidRPr="00724556">
        <w:rPr>
          <w:rFonts w:ascii="Times New Roman" w:eastAsia="Calibri" w:hAnsi="Times New Roman" w:cs="Times New Roman"/>
          <w:b/>
          <w:sz w:val="28"/>
          <w:szCs w:val="28"/>
        </w:rPr>
        <w:t>–п</w:t>
      </w:r>
      <w:proofErr w:type="gramEnd"/>
      <w:r w:rsidRPr="00724556">
        <w:rPr>
          <w:rFonts w:ascii="Times New Roman" w:eastAsia="Calibri" w:hAnsi="Times New Roman" w:cs="Times New Roman"/>
          <w:b/>
          <w:sz w:val="28"/>
          <w:szCs w:val="28"/>
        </w:rPr>
        <w:t>одарок « С днем защитника Отечества!»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23 февраля  прошел праздничный концерт </w:t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 xml:space="preserve">« С днем защитника Отечества!» 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На сцене выступали лучшие номера коллективов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худ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>амодеятельности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Дворца Культуры, Дома детского творчества 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29210</wp:posOffset>
            </wp:positionV>
            <wp:extent cx="2047875" cy="986155"/>
            <wp:effectExtent l="0" t="0" r="9525" b="4445"/>
            <wp:wrapTight wrapText="bothSides">
              <wp:wrapPolygon edited="0">
                <wp:start x="0" y="0"/>
                <wp:lineTo x="0" y="21280"/>
                <wp:lineTo x="21500" y="21280"/>
                <wp:lineTo x="21500" y="0"/>
                <wp:lineTo x="0" y="0"/>
              </wp:wrapPolygon>
            </wp:wrapTight>
            <wp:docPr id="22" name="Рисунок 22" descr="XHOGyMMOB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XHOGyMMOBuk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Праздничный концерт, посвящённый  Дню выборов Президента РФ.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18 марта в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день выборов Президента РФ 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площади Комсомола прошла праздничная программа.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4556" w:rsidRPr="00724556" w:rsidRDefault="00724556" w:rsidP="0072455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Я верю в Россию. Поверь в нее </w:t>
      </w:r>
      <w:proofErr w:type="gram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-Т</w:t>
      </w:r>
      <w:proofErr w:type="gramEnd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Ы!</w:t>
      </w:r>
    </w:p>
    <w:p w:rsidR="00724556" w:rsidRPr="00724556" w:rsidRDefault="00724556" w:rsidP="0072455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51435</wp:posOffset>
            </wp:positionV>
            <wp:extent cx="2025015" cy="1346200"/>
            <wp:effectExtent l="0" t="0" r="0" b="6350"/>
            <wp:wrapTight wrapText="bothSides">
              <wp:wrapPolygon edited="0">
                <wp:start x="0" y="0"/>
                <wp:lineTo x="0" y="21396"/>
                <wp:lineTo x="21336" y="21396"/>
                <wp:lineTo x="21336" y="0"/>
                <wp:lineTo x="0" y="0"/>
              </wp:wrapPolygon>
            </wp:wrapTight>
            <wp:docPr id="21" name="Рисунок 21" descr="R53DcI9Og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53DcI9Ogs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Встреча с ветеранами - 11 апреля 2018г.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апреля ежегодно отмечается Международный День освобождения узников фашистских концлагерей. </w:t>
      </w: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В подготовке этой встречи традиционно принимали участие органы местного самоуправления, Совет ветеранов и первичная организация бывших малолетних узников фашистских концлагерей, ДК г. Пикалёво и депутаты Законодательного собрания Ленинградской области. В актовом зале городского Совета ветеранов прошла торжественная  концертная программа, в которой приняли участие представители музыкальных и вокальных коллективов, ведущие солисты и руководители самодеятельных коллективов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пикалёвского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ДК.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9 мая - День Победы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283845</wp:posOffset>
            </wp:positionV>
            <wp:extent cx="2076450" cy="1371600"/>
            <wp:effectExtent l="0" t="0" r="0" b="0"/>
            <wp:wrapSquare wrapText="bothSides"/>
            <wp:docPr id="20" name="Рисунок 20" descr="xYuzoRAS9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YuzoRAS9f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 xml:space="preserve">  Девятого мая на площади Комсомола традиционно проходит серия мероприятий, посвященных Победе советского народа в годы Великой Отечественной войны. Программа празднования формируется силами МУ ФОК, МУК ДК, МОУ ДОД ДДТ, МБОУ ДОД ДЮСШ, администрацией МО «Город Пикалево».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-2190750</wp:posOffset>
            </wp:positionH>
            <wp:positionV relativeFrom="paragraph">
              <wp:posOffset>542925</wp:posOffset>
            </wp:positionV>
            <wp:extent cx="2076450" cy="1372235"/>
            <wp:effectExtent l="0" t="0" r="0" b="0"/>
            <wp:wrapSquare wrapText="bothSides"/>
            <wp:docPr id="19" name="Рисунок 19" descr="4GvB-dxM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GvB-dxMvKA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 xml:space="preserve">  В программе митинга – чествование ветеранов, выступления коллективов, минута молчания, шествие по улицам города, поздравления руководителей, акция «Бессмертный полк». В митинге принимают участие ветераны, жители города, трудовые коллективы, предприятия </w:t>
      </w:r>
      <w:proofErr w:type="spellStart"/>
      <w:r w:rsidRPr="00724556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>. После официально торжественных мероприятий проводится гулянье на площади Комсомола с концертной программой и развлекательно-игровой для детей и взрослых.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60960</wp:posOffset>
            </wp:positionV>
            <wp:extent cx="2200275" cy="1470660"/>
            <wp:effectExtent l="0" t="0" r="9525" b="0"/>
            <wp:wrapTight wrapText="bothSides">
              <wp:wrapPolygon edited="0">
                <wp:start x="0" y="0"/>
                <wp:lineTo x="0" y="21264"/>
                <wp:lineTo x="21506" y="21264"/>
                <wp:lineTo x="21506" y="0"/>
                <wp:lineTo x="0" y="0"/>
              </wp:wrapPolygon>
            </wp:wrapTight>
            <wp:docPr id="18" name="Рисунок 18" descr="nv4zXizVX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v4zXizVXCw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Гордимся тем, что МЫ РОССИЯНЕ</w:t>
      </w:r>
    </w:p>
    <w:p w:rsidR="00724556" w:rsidRPr="00724556" w:rsidRDefault="00724556" w:rsidP="00724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t>По традиции в День независимости России, 12 июня, в Пикалёво во Дворце культуры прошёл городской праздник, посвящённый этому событию. Концертная программа была наполнена выступлениями коллективов Дворца Культуры о родном крае, патриотической направленности. Для детей работали игровые площадки.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179070</wp:posOffset>
            </wp:positionV>
            <wp:extent cx="2228850" cy="1466850"/>
            <wp:effectExtent l="0" t="0" r="0" b="0"/>
            <wp:wrapSquare wrapText="bothSides"/>
            <wp:docPr id="17" name="Рисунок 17" descr="vLR_Lezjx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LR_LezjxiI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Пылающими дорогами войны-22 июня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Литературно-музыкальная композиция, подготовленная творческими коллективами МБУ "Бокситогорский культурно-досуговый центр"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-94615</wp:posOffset>
            </wp:positionV>
            <wp:extent cx="2237740" cy="1489075"/>
            <wp:effectExtent l="0" t="0" r="0" b="0"/>
            <wp:wrapSquare wrapText="bothSides"/>
            <wp:docPr id="16" name="Рисунок 16" descr="Ls8hcouGW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s8hcouGWjc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Россия! Как же это много...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2018г. на площади Комсомола прошел праздничный концерт, посвящённый Дню Народного Единства.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День матери в Сомино.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ноября в День матери, коллективы Дворца Культуры были приглашены с праздничным концертом в село Сомино. В праздничной программе выступили ОСК хореографический ансамбль "Надежда", ОСК цирковая студия "Радуга", ОСК детская эстрадная студия "Новый </w:t>
      </w:r>
      <w:proofErr w:type="spell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день"</w:t>
      </w:r>
      <w:proofErr w:type="gramStart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,Е</w:t>
      </w:r>
      <w:proofErr w:type="gram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</w:t>
      </w:r>
      <w:proofErr w:type="spellEnd"/>
      <w:r w:rsidRPr="0072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Нестеренко. Каждый номер местные жители встречали тепло и радостно.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Мероприятия для пожилых людей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172720</wp:posOffset>
            </wp:positionV>
            <wp:extent cx="2828925" cy="1885950"/>
            <wp:effectExtent l="0" t="0" r="9525" b="0"/>
            <wp:wrapSquare wrapText="bothSides"/>
            <wp:docPr id="15" name="Рисунок 15" descr="4hvWF6T4N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hvWF6T4NgY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День пожилого человека-</w:t>
      </w:r>
    </w:p>
    <w:p w:rsidR="00724556" w:rsidRPr="00724556" w:rsidRDefault="00724556" w:rsidP="00724556">
      <w:pPr>
        <w:spacing w:after="0" w:line="240" w:lineRule="auto"/>
        <w:ind w:left="708" w:firstLine="708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 октября 2018г. во Дворце Культуры </w:t>
      </w:r>
      <w:proofErr w:type="spell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икалёво</w:t>
      </w:r>
      <w:proofErr w:type="spellEnd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прошел праздник "Ваших лет золотые россыпи".</w:t>
      </w:r>
      <w:r w:rsidRPr="0072455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фойе Дворца была расположена выставка декоративно-прикладного творчества, живописная выставка "Ветеранское подворье" участников смотра-конкурса и пенсионеров города.</w:t>
      </w:r>
      <w:r w:rsidRPr="0072455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концертной программе показали свое творчество взрослые и детские коллективы художественной самодеятельности Дворца Культуры, а также маленькие артисты из МБОУ детского сада №7».</w:t>
      </w:r>
      <w:r w:rsidRPr="0072455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празднике Совет ветеранов поблагодарил участников смотра-конкурса «</w:t>
      </w:r>
      <w:proofErr w:type="gram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Ветеранское</w:t>
      </w:r>
      <w:proofErr w:type="gramEnd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подворье-2018» и наградил грамотами и подарками.</w:t>
      </w:r>
      <w:r w:rsidRPr="0072455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45085</wp:posOffset>
            </wp:positionV>
            <wp:extent cx="1495425" cy="1504950"/>
            <wp:effectExtent l="0" t="0" r="9525" b="0"/>
            <wp:wrapSquare wrapText="bothSides"/>
            <wp:docPr id="14" name="Рисунок 14" descr="TzDzpmLCs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zDzpmLCsG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Торжественный вечер, посвящённый 30-летию Общественной организации Совета ветеранов </w:t>
      </w:r>
      <w:proofErr w:type="spellStart"/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Start"/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.П</w:t>
      </w:r>
      <w:proofErr w:type="gramEnd"/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икалёво</w:t>
      </w:r>
      <w:proofErr w:type="spellEnd"/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актовом зале Дворца культуры 28 февраля 2018 года по-семейному дружно и тепло </w:t>
      </w:r>
      <w:proofErr w:type="spellStart"/>
      <w:r w:rsidRPr="00724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пикалёвцы</w:t>
      </w:r>
      <w:proofErr w:type="spellEnd"/>
      <w:r w:rsidRPr="00724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гости отметили 30-летний юбилей </w:t>
      </w:r>
      <w:proofErr w:type="gramStart"/>
      <w:r w:rsidRPr="00724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 ветеранов городской общественной организации ветеранов войны</w:t>
      </w:r>
      <w:proofErr w:type="gramEnd"/>
      <w:r w:rsidRPr="00724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труда г. Пикалёво.</w:t>
      </w:r>
    </w:p>
    <w:p w:rsidR="00724556" w:rsidRPr="00724556" w:rsidRDefault="00724556" w:rsidP="00724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Ветеранское движение в нашем городе берёт своё начало от клуба «Победитель», созданного </w:t>
      </w:r>
      <w:proofErr w:type="gram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Дворце</w:t>
      </w:r>
      <w:proofErr w:type="gram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в середине 60-х годов. Он объединил участников Великой Отечестве</w:t>
      </w:r>
      <w:proofErr w:type="gram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ной войны всех цехов глинозёмного завода.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724556" w:rsidRPr="00724556" w:rsidRDefault="00724556" w:rsidP="00724556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-90805</wp:posOffset>
            </wp:positionV>
            <wp:extent cx="2371725" cy="1577975"/>
            <wp:effectExtent l="0" t="0" r="9525" b="3175"/>
            <wp:wrapSquare wrapText="bothSides"/>
            <wp:docPr id="13" name="Рисунок 13" descr="jHqjbD1J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HqjbD1Je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Золотая свадьба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Традиционно проводится осенью в форме концерта и банкета. В этом году было добавлено торжественное чествование с элементами регистрации и записи в почетную книгу Золотых юбиляров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. С нескрываемым восхищением и уважением участники вечера приветствовали тех, кто полвека прошагал рука об руку вместе со своим супругом, преодолевая все трудности и невзгоды жизненного пути, сохранив преданность, уважение и то самое трепетное чувство, под названием Любовь! 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Мероприятия для детей с ограниченными возможностями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-3175</wp:posOffset>
            </wp:positionV>
            <wp:extent cx="2444115" cy="1346200"/>
            <wp:effectExtent l="0" t="0" r="0" b="6350"/>
            <wp:wrapSquare wrapText="bothSides"/>
            <wp:docPr id="12" name="Рисунок 12" descr="CN_s_FUN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N_s_FUNflA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11 декабря во Дворце культуры города Пикалёво сектором по работе с молодёжью и МОО «МАРС», при поддержке отдела социальной политики администрации </w:t>
      </w:r>
      <w:proofErr w:type="spell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района, был организован и проведён районный </w:t>
      </w:r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VIII фестиваль для детей с ограниченными возможностями здоровья «Мир равных возможностей».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</w:rPr>
        <w:t>Традиционные мероприятия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88265</wp:posOffset>
            </wp:positionV>
            <wp:extent cx="2114550" cy="1409700"/>
            <wp:effectExtent l="0" t="0" r="0" b="0"/>
            <wp:wrapSquare wrapText="bothSides"/>
            <wp:docPr id="11" name="Рисунок 11" descr="cmh80cqkz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mh80cqkzaI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День металлурга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День металлурга – один из самых любимых праздников нашего города. Праздник, посвящённый Дню металлурга, прошёл в Пикалёво 14 июля. 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-2112645</wp:posOffset>
            </wp:positionH>
            <wp:positionV relativeFrom="paragraph">
              <wp:posOffset>615315</wp:posOffset>
            </wp:positionV>
            <wp:extent cx="2072640" cy="1381760"/>
            <wp:effectExtent l="0" t="0" r="3810" b="8890"/>
            <wp:wrapSquare wrapText="bothSides"/>
            <wp:docPr id="10" name="Рисунок 10" descr="S1rol5u7V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1rol5u7Vto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sz w:val="28"/>
          <w:szCs w:val="28"/>
        </w:rPr>
        <w:t>На одной сцене работали самодеятельные коллективы МУК ДК и  приглашенные профессиональные артисты.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День города</w:t>
      </w:r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пикалевцев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поздравляли и вручали награды. Талантливая команда специалистов Дворца Культуры в содружестве с лучшими творческими коллективами города объединили в торжестве различные жанры и продемонстрировали яркую и разноплановую палитру городской жизни.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РАЗДЕЛ 8</w:t>
      </w: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/>
          <w:bCs/>
          <w:sz w:val="28"/>
          <w:szCs w:val="28"/>
        </w:rPr>
        <w:t>Развитие народной культуры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Сохранение и развитие  нематериального культурного наследия остается приоритетным направлением в работе МУК ДК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>икалево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По данному направлению деятельности  создаётся комплексный информационный  банк данных по традиционной народной культуре, фольклору, фото – видео материалов, связанных с народным творчеством, освещение в средствах массовой информации  работы по сохранению и развитию традиционной народной культуры. Сохраняются традиции  проведения народных массовых гуляний в праздники народного календаря.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>Профессионализм и мастерство специалистов и руководителей клубных формирований подчеркивается востребованностью в проведении ими мастер – классов для населения различного возраста и уровня подготовки, а также на различных площадках.</w:t>
      </w: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24556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Мастер – классы  2018г.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2137"/>
        <w:gridCol w:w="2109"/>
        <w:gridCol w:w="2250"/>
      </w:tblGrid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и дата проведения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1.Мастер – класс по народной кукле 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19.01.2018г.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дети /16/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2.Мастер - класс  «Оригами»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20.01.2018г.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МУК ДК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/17/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3.Мастер - класс "Нитяная куколка" 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20.01.2018г.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МУК ДК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/17/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4.Мастер - класс  для руководителей, работающих с глиной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21.01.2018г.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МУК ДК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клубных формирований ДПИ г. Тихвин /9/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Л.В.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5.Мастер – класс по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народной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куле «Масленица»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22.01.2018г.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МУК ДК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/12/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Мастер – класс «Кукла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Капустка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02.02.2018г.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Краеведческий музей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дети /19/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7.Мастер – класс «Кукла Веснянка»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02.02.2018г.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библиотека /дет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тделение/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/26/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8.Мастер – класс по народной кукле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Мартиничка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22.02.2018г.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ЦСОН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/22/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9. Мастер – класс по народной кукле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Мартиничка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20.03.2018г.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ЦСОН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/33/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10.Мастер – класс «Декорирование пасхальных украшений"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05.04.2018г.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МУК ДК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/4/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11.Мастер – класс «Декорирование пасхальных 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украшений"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06.04.2018г.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МУК ДК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Подростки /12/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12.Мастер – класс по керамике на областном фестивале детского творчества, проходящего в рамках конкурса «Золотая Пальмира»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22.05.2018г.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Разметелево</w:t>
            </w:r>
            <w:proofErr w:type="spellEnd"/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«Ладога»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подростки, молодежь /501/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13.Мастер – класс «Лепка глиняной игрушки» в рамках проведения 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Соминской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Петровской ярмарки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12.07.2018г.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с. Сомино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/36/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Холопова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14.Мастер – класс «Роспись глиняной игрушки» в рамках проведения 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Соминской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Петровской ярмарки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12.07.2018г.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с. Сомино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/57/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В.В.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15.Мастер - класс по народной кукле в рамках проведения 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Соминской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Петровской ярмарки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12.07.2018г.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с. Сомино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/24/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16.Мастер – класс «Роспись глиняной игрушки» в рамках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Межрегионального фестиваля национальных культур «Родники земли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Климовской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29.07.2018г.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д. Климово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/63/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Никифорова Н.Г.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17.Мастер – класс по народной кукле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Обережка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в рамках  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Этнокультурного фестиваля «Россия – созвучие культур»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15.09.2018г.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г. Приозерск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дети /205/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18.Мастер – класс по макраме «Кашпо»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Этнокультурного фестиваля «Россия – </w:t>
            </w: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созвучие культур»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15.09.2018г.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г. Приозерск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дети /35/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Белова Н.Д.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19.Мастер – класс по игровой кукле «Малышок – 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голышок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» для учащихся Детской школы искусств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12.10.2018г.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г. Пикалево           Центральная библиотека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/12/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20.Мастер – класс по народной кукле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Обережка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12.11.2018г.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МУК ДК 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/9/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21.Мастер – класс по народной кукле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Зернушка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22.11.2018г.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МУК ДК 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/10/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22.Мастер – класс по народной кукле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Зернушка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» для учащихся Детской школы искусств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23.11.2018г.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Пикалево 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библиотека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взрослые /16/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В.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23.Мастер – класс «</w:t>
            </w: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Верченная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коровка»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07.12.2018г.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г. Пикалево</w:t>
            </w:r>
          </w:p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МУК ДК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дети /25/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724556" w:rsidRPr="00724556" w:rsidTr="0060713C">
        <w:tc>
          <w:tcPr>
            <w:tcW w:w="3074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24.Мастер – класс «Новогодний сувенир»</w:t>
            </w:r>
          </w:p>
        </w:tc>
        <w:tc>
          <w:tcPr>
            <w:tcW w:w="2137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24.12.2018г.</w:t>
            </w:r>
          </w:p>
        </w:tc>
        <w:tc>
          <w:tcPr>
            <w:tcW w:w="2109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молодежь /21/</w:t>
            </w:r>
          </w:p>
        </w:tc>
        <w:tc>
          <w:tcPr>
            <w:tcW w:w="2250" w:type="dxa"/>
            <w:shd w:val="clear" w:color="auto" w:fill="auto"/>
          </w:tcPr>
          <w:p w:rsidR="00724556" w:rsidRPr="00724556" w:rsidRDefault="00724556" w:rsidP="0072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72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724556" w:rsidRPr="00724556" w:rsidRDefault="00724556" w:rsidP="00724556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Коллективы художественной самодеятельности активно принимают участие в народных праздниках  мероприятиях  </w:t>
      </w:r>
      <w:proofErr w:type="spellStart"/>
      <w:r w:rsidRPr="00724556">
        <w:rPr>
          <w:rFonts w:ascii="Times New Roman" w:eastAsia="Calibri" w:hAnsi="Times New Roman" w:cs="Times New Roman"/>
          <w:bCs/>
          <w:sz w:val="28"/>
          <w:szCs w:val="28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района, а так же Ленинградской области, тем самым пропагандируя народное творчество</w:t>
      </w:r>
      <w:proofErr w:type="gramStart"/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.</w:t>
      </w:r>
      <w:proofErr w:type="gramEnd"/>
      <w:r w:rsidRPr="0072455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155575</wp:posOffset>
            </wp:positionV>
            <wp:extent cx="1962150" cy="1381125"/>
            <wp:effectExtent l="0" t="0" r="0" b="9525"/>
            <wp:wrapSquare wrapText="bothSides"/>
            <wp:docPr id="9" name="Рисунок 9" descr="Elty5HMAI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lty5HMAIg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Вепсский родник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посёлке Шугозеро 16 июня прошёл седьмой фестиваль вепсской культуры «Вепсский родник». Организаторами мероприятия выступили правительство Ленинградской области, администрации Тихвинского района и </w:t>
      </w:r>
      <w:proofErr w:type="spellStart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Шугозерского</w:t>
      </w:r>
      <w:proofErr w:type="spellEnd"/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724556" w:rsidRPr="00724556" w:rsidRDefault="00724556" w:rsidP="00724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Насыщенная программа праздника включала в себя театрализованное представление с участием творческих коллективов Санкт-Петербурга и Ленинградской области, обширную выставку-продажу изделий мастеров декоративно-прикладного творчества и мастер-классы. Одним из центральных мотивов праздника этого года стала тема свадеб и всё, что сопровождает это важное событие, – история, традиции, обряды, украшения, трапеза.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38100</wp:posOffset>
            </wp:positionV>
            <wp:extent cx="1133475" cy="1695450"/>
            <wp:effectExtent l="0" t="0" r="9525" b="0"/>
            <wp:wrapSquare wrapText="bothSides"/>
            <wp:docPr id="8" name="Рисунок 8" descr="MQJZ6ToLj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QJZ6ToLjp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Юбилейный Х открытый конкурс декоративно-прикладного искусства «</w:t>
      </w:r>
      <w:proofErr w:type="spellStart"/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Ведушка</w:t>
      </w:r>
      <w:proofErr w:type="spellEnd"/>
      <w:r w:rsidRPr="0072455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 Кукла от былого к будущему…».</w:t>
      </w:r>
      <w:r w:rsidRPr="00724556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 ноября Дворец культуры имени Н.А. Римского-Корсакова превратился в игрушечный домик для кукол - здесь прошел юбилейный Х открытый конкурс декоративно-прикладного искусства «</w:t>
      </w:r>
      <w:proofErr w:type="spellStart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Ведушка</w:t>
      </w:r>
      <w:proofErr w:type="spellEnd"/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Кукла от былого к будущему…».</w:t>
      </w:r>
      <w:r w:rsidRPr="0072455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  <w:r w:rsidRPr="007245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Итак, в номинации «Искусная вышивка», занимает достойное место Любовь Некрасова - г. Пикалево.</w:t>
      </w:r>
      <w:r w:rsidRPr="0072455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24556" w:rsidRPr="00724556" w:rsidRDefault="00724556" w:rsidP="007245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113665</wp:posOffset>
            </wp:positionV>
            <wp:extent cx="2209800" cy="1466850"/>
            <wp:effectExtent l="0" t="0" r="0" b="0"/>
            <wp:wrapSquare wrapText="bothSides"/>
            <wp:docPr id="7" name="Рисунок 7" descr="IpSAiKQO3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pSAiKQO3wU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sz w:val="28"/>
          <w:szCs w:val="28"/>
        </w:rPr>
        <w:t>Сырный день.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21 июля, в день Казанской иконы Божьей матери, в деревне Сидорово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Радогощинского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Бокситогорского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рай-она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прошёл праздник вепсской культуры «Сырный день». В концерте приняли участие коллективы художественной самодеятельности, которые не первый год участвуют в данном </w:t>
      </w:r>
      <w:proofErr w:type="gramStart"/>
      <w:r w:rsidRPr="00724556">
        <w:rPr>
          <w:rFonts w:ascii="Times New Roman" w:eastAsia="Calibri" w:hAnsi="Times New Roman" w:cs="Times New Roman"/>
          <w:sz w:val="28"/>
          <w:szCs w:val="28"/>
        </w:rPr>
        <w:t>мероприятии</w:t>
      </w:r>
      <w:proofErr w:type="gram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в том числе и коллективы 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пикалевского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 xml:space="preserve"> ДК - ансамбль детский ансамбль русской песни «</w:t>
      </w:r>
      <w:proofErr w:type="spellStart"/>
      <w:r w:rsidRPr="00724556">
        <w:rPr>
          <w:rFonts w:ascii="Times New Roman" w:eastAsia="Calibri" w:hAnsi="Times New Roman" w:cs="Times New Roman"/>
          <w:sz w:val="28"/>
          <w:szCs w:val="28"/>
        </w:rPr>
        <w:t>Славница</w:t>
      </w:r>
      <w:proofErr w:type="spellEnd"/>
      <w:r w:rsidRPr="00724556">
        <w:rPr>
          <w:rFonts w:ascii="Times New Roman" w:eastAsia="Calibri" w:hAnsi="Times New Roman" w:cs="Times New Roman"/>
          <w:sz w:val="28"/>
          <w:szCs w:val="28"/>
        </w:rPr>
        <w:t>» и образцовый самодеятельный коллектив ансамбль русских народных инструментов «Ярок» Дворца культуры г. Пикалёво. На празднике была представлена выставка-продажа мастеров декоративно-прикладного творчества города Пикалёво.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724556" w:rsidRPr="00724556" w:rsidRDefault="00724556" w:rsidP="00724556">
      <w:pPr>
        <w:keepNext/>
        <w:keepLines/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color w:val="222222"/>
          <w:sz w:val="28"/>
          <w:szCs w:val="28"/>
          <w:lang w:eastAsia="x-none"/>
        </w:rPr>
      </w:pPr>
      <w:r>
        <w:rPr>
          <w:rFonts w:ascii="Cambria" w:eastAsia="Times New Roman" w:hAnsi="Cambria" w:cs="Times New Roman"/>
          <w:b/>
          <w:bCs/>
          <w:noProof/>
          <w:color w:val="365F91"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58420</wp:posOffset>
            </wp:positionV>
            <wp:extent cx="2101215" cy="1409065"/>
            <wp:effectExtent l="0" t="0" r="0" b="635"/>
            <wp:wrapTight wrapText="bothSides">
              <wp:wrapPolygon edited="0">
                <wp:start x="0" y="0"/>
                <wp:lineTo x="0" y="21318"/>
                <wp:lineTo x="21345" y="21318"/>
                <wp:lineTo x="21345" y="0"/>
                <wp:lineTo x="0" y="0"/>
              </wp:wrapPolygon>
            </wp:wrapTight>
            <wp:docPr id="6" name="Рисунок 6" descr="LwKUS8QOV3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wKUS8QOV3Y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Межрегиональный фестиваль «Родники земли Климовской-2018г.»</w:t>
      </w:r>
    </w:p>
    <w:p w:rsidR="00724556" w:rsidRPr="00724556" w:rsidRDefault="00724556" w:rsidP="00724556">
      <w:pPr>
        <w:rPr>
          <w:rFonts w:ascii="Calibri" w:eastAsia="Calibri" w:hAnsi="Calibri" w:cs="Times New Roman"/>
          <w:lang w:eastAsia="x-none"/>
        </w:rPr>
      </w:pPr>
    </w:p>
    <w:p w:rsidR="00724556" w:rsidRPr="00724556" w:rsidRDefault="00724556" w:rsidP="00724556">
      <w:pPr>
        <w:rPr>
          <w:rFonts w:ascii="Calibri" w:eastAsia="Calibri" w:hAnsi="Calibri" w:cs="Times New Roman"/>
          <w:lang w:eastAsia="x-none"/>
        </w:rPr>
      </w:pPr>
    </w:p>
    <w:p w:rsidR="00724556" w:rsidRPr="00724556" w:rsidRDefault="00724556" w:rsidP="00724556">
      <w:pPr>
        <w:rPr>
          <w:rFonts w:ascii="Calibri" w:eastAsia="Calibri" w:hAnsi="Calibri" w:cs="Times New Roman"/>
          <w:lang w:eastAsia="x-none"/>
        </w:rPr>
      </w:pPr>
    </w:p>
    <w:p w:rsidR="00724556" w:rsidRPr="00724556" w:rsidRDefault="00724556" w:rsidP="00724556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-2219325</wp:posOffset>
            </wp:positionH>
            <wp:positionV relativeFrom="paragraph">
              <wp:posOffset>210820</wp:posOffset>
            </wp:positionV>
            <wp:extent cx="2101215" cy="1403350"/>
            <wp:effectExtent l="0" t="0" r="0" b="6350"/>
            <wp:wrapTight wrapText="bothSides">
              <wp:wrapPolygon edited="0">
                <wp:start x="0" y="0"/>
                <wp:lineTo x="0" y="21405"/>
                <wp:lineTo x="21345" y="21405"/>
                <wp:lineTo x="21345" y="0"/>
                <wp:lineTo x="0" y="0"/>
              </wp:wrapPolygon>
            </wp:wrapTight>
            <wp:docPr id="5" name="Рисунок 5" descr="NjFdDfP6S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NjFdDfP6Su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556" w:rsidRPr="00724556" w:rsidRDefault="00724556" w:rsidP="00724556">
      <w:pPr>
        <w:keepNext/>
        <w:keepLines/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</w:pPr>
      <w:r w:rsidRPr="00724556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>ИЛЬИН ДЕНЬ в п.Ефимовский-2.08.2018г.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724556">
        <w:rPr>
          <w:rFonts w:ascii="Calibri" w:eastAsia="Calibri" w:hAnsi="Calibri" w:cs="Times New Roman"/>
          <w:sz w:val="28"/>
          <w:szCs w:val="28"/>
        </w:rPr>
        <w:t xml:space="preserve">  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724556" w:rsidRPr="00724556" w:rsidRDefault="00724556" w:rsidP="00724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Ежегодно проводится массовое гулянье «Масленица», в сценарии которого бережно используются народные обычаи, фольклор. В концертной и игровой </w:t>
      </w:r>
      <w:proofErr w:type="gramStart"/>
      <w:r w:rsidRPr="0072455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программах</w:t>
      </w:r>
      <w:proofErr w:type="gramEnd"/>
      <w:r w:rsidRPr="0072455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артисты выступают в народных костюмах, проводятся русские народные забавы. </w:t>
      </w:r>
    </w:p>
    <w:p w:rsidR="00724556" w:rsidRPr="00724556" w:rsidRDefault="00724556" w:rsidP="00724556">
      <w:pPr>
        <w:spacing w:after="0" w:line="240" w:lineRule="auto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338455</wp:posOffset>
            </wp:positionV>
            <wp:extent cx="1952625" cy="1295400"/>
            <wp:effectExtent l="0" t="0" r="9525" b="0"/>
            <wp:wrapSquare wrapText="bothSides"/>
            <wp:docPr id="4" name="Рисунок 4" descr="Gylv0_Gcw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ylv0_GcwG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Вкусный и яркий праздник в году – Масленица!</w:t>
      </w:r>
    </w:p>
    <w:p w:rsidR="00724556" w:rsidRPr="00724556" w:rsidRDefault="00724556" w:rsidP="00724556">
      <w:pPr>
        <w:spacing w:after="0" w:line="240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72455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Встречали </w:t>
      </w:r>
      <w:proofErr w:type="spellStart"/>
      <w:r w:rsidRPr="0072455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пикалевцы</w:t>
      </w:r>
      <w:proofErr w:type="spellEnd"/>
      <w:r w:rsidRPr="0072455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широко, весело, с ароматными блинами и прочими лакомствами. 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-2068830</wp:posOffset>
            </wp:positionH>
            <wp:positionV relativeFrom="paragraph">
              <wp:posOffset>1173480</wp:posOffset>
            </wp:positionV>
            <wp:extent cx="2047875" cy="1362075"/>
            <wp:effectExtent l="0" t="0" r="9525" b="9525"/>
            <wp:wrapSquare wrapText="bothSides"/>
            <wp:docPr id="3" name="Рисунок 3" descr="6_fP_Hi31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_fP_Hi31j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Традиционно звучали песни, проведены конкурсы-забавы, самые смелые участвовали в состязании  по преодолению вертикали деревянного столба, на верхушке которого подвешены заветные призы. Вот уж где народному веселью не было конца!</w:t>
      </w:r>
      <w:r w:rsidRPr="0072455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4556" w:rsidRPr="00724556" w:rsidRDefault="00724556" w:rsidP="007245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завершении всего праздника, дабы с почестями и по старинному обычаю встретить цветущую весну, необходимо было правильно проводить матушку-Зиму сжиганием чучела Масленицы.</w:t>
      </w:r>
    </w:p>
    <w:p w:rsidR="00724556" w:rsidRPr="00724556" w:rsidRDefault="00724556" w:rsidP="007245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4556" w:rsidRPr="00724556" w:rsidRDefault="00724556" w:rsidP="0072455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E257B" w:rsidRDefault="002E257B">
      <w:bookmarkStart w:id="0" w:name="_GoBack"/>
      <w:bookmarkEnd w:id="0"/>
    </w:p>
    <w:sectPr w:rsidR="002E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C25"/>
    <w:multiLevelType w:val="hybridMultilevel"/>
    <w:tmpl w:val="D4927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1253C"/>
    <w:multiLevelType w:val="hybridMultilevel"/>
    <w:tmpl w:val="327AC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1032B"/>
    <w:multiLevelType w:val="hybridMultilevel"/>
    <w:tmpl w:val="5B2C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C7537"/>
    <w:multiLevelType w:val="hybridMultilevel"/>
    <w:tmpl w:val="9A0E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6167"/>
    <w:multiLevelType w:val="hybridMultilevel"/>
    <w:tmpl w:val="CD6E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96037"/>
    <w:multiLevelType w:val="hybridMultilevel"/>
    <w:tmpl w:val="EEB8C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7399E"/>
    <w:multiLevelType w:val="hybridMultilevel"/>
    <w:tmpl w:val="54849F2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23356791"/>
    <w:multiLevelType w:val="hybridMultilevel"/>
    <w:tmpl w:val="A000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E207C"/>
    <w:multiLevelType w:val="hybridMultilevel"/>
    <w:tmpl w:val="F286B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8123C2"/>
    <w:multiLevelType w:val="hybridMultilevel"/>
    <w:tmpl w:val="60FC1D04"/>
    <w:lvl w:ilvl="0" w:tplc="5A3C3AFC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152821"/>
    <w:multiLevelType w:val="hybridMultilevel"/>
    <w:tmpl w:val="342AA86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E0FEF"/>
    <w:multiLevelType w:val="hybridMultilevel"/>
    <w:tmpl w:val="D0F03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B074F"/>
    <w:multiLevelType w:val="hybridMultilevel"/>
    <w:tmpl w:val="B4FA8A62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46097AB3"/>
    <w:multiLevelType w:val="hybridMultilevel"/>
    <w:tmpl w:val="EA36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4716AE"/>
    <w:multiLevelType w:val="hybridMultilevel"/>
    <w:tmpl w:val="A508C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D75EFF"/>
    <w:multiLevelType w:val="multilevel"/>
    <w:tmpl w:val="36FA79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494793C"/>
    <w:multiLevelType w:val="multilevel"/>
    <w:tmpl w:val="8E221D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57662CA0"/>
    <w:multiLevelType w:val="hybridMultilevel"/>
    <w:tmpl w:val="6B2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1A20D4"/>
    <w:multiLevelType w:val="hybridMultilevel"/>
    <w:tmpl w:val="AD2A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586065"/>
    <w:multiLevelType w:val="hybridMultilevel"/>
    <w:tmpl w:val="0ABA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A619E"/>
    <w:multiLevelType w:val="hybridMultilevel"/>
    <w:tmpl w:val="688C4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3913ED"/>
    <w:multiLevelType w:val="hybridMultilevel"/>
    <w:tmpl w:val="5770F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B742A"/>
    <w:multiLevelType w:val="hybridMultilevel"/>
    <w:tmpl w:val="8AA08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12E77"/>
    <w:multiLevelType w:val="multilevel"/>
    <w:tmpl w:val="CFC66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  <w:i/>
      </w:rPr>
    </w:lvl>
  </w:abstractNum>
  <w:abstractNum w:abstractNumId="24">
    <w:nsid w:val="717310E9"/>
    <w:multiLevelType w:val="hybridMultilevel"/>
    <w:tmpl w:val="D3BC858C"/>
    <w:lvl w:ilvl="0" w:tplc="8C8AF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C132D54"/>
    <w:multiLevelType w:val="hybridMultilevel"/>
    <w:tmpl w:val="44389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1"/>
  </w:num>
  <w:num w:numId="5">
    <w:abstractNumId w:val="8"/>
  </w:num>
  <w:num w:numId="6">
    <w:abstractNumId w:val="17"/>
  </w:num>
  <w:num w:numId="7">
    <w:abstractNumId w:val="20"/>
  </w:num>
  <w:num w:numId="8">
    <w:abstractNumId w:val="18"/>
  </w:num>
  <w:num w:numId="9">
    <w:abstractNumId w:val="14"/>
  </w:num>
  <w:num w:numId="10">
    <w:abstractNumId w:val="19"/>
  </w:num>
  <w:num w:numId="11">
    <w:abstractNumId w:val="23"/>
  </w:num>
  <w:num w:numId="12">
    <w:abstractNumId w:val="3"/>
  </w:num>
  <w:num w:numId="13">
    <w:abstractNumId w:val="7"/>
  </w:num>
  <w:num w:numId="14">
    <w:abstractNumId w:val="0"/>
  </w:num>
  <w:num w:numId="15">
    <w:abstractNumId w:val="4"/>
  </w:num>
  <w:num w:numId="16">
    <w:abstractNumId w:val="25"/>
  </w:num>
  <w:num w:numId="17">
    <w:abstractNumId w:val="13"/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5"/>
  </w:num>
  <w:num w:numId="23">
    <w:abstractNumId w:val="9"/>
  </w:num>
  <w:num w:numId="24">
    <w:abstractNumId w:val="10"/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3B"/>
    <w:rsid w:val="002E257B"/>
    <w:rsid w:val="0066623B"/>
    <w:rsid w:val="0072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55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2455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2455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72455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qFormat/>
    <w:rsid w:val="0072455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556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556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556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24556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24556"/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724556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rsid w:val="00724556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24556"/>
    <w:rPr>
      <w:rFonts w:ascii="Calibri" w:eastAsia="Times New Roman" w:hAnsi="Calibri" w:cs="Times New Roman"/>
      <w:b/>
      <w:bCs/>
      <w:lang w:val="x-none"/>
    </w:rPr>
  </w:style>
  <w:style w:type="character" w:customStyle="1" w:styleId="80">
    <w:name w:val="Заголовок 8 Знак"/>
    <w:basedOn w:val="a0"/>
    <w:link w:val="8"/>
    <w:uiPriority w:val="9"/>
    <w:semiHidden/>
    <w:rsid w:val="00724556"/>
    <w:rPr>
      <w:rFonts w:ascii="Calibri" w:eastAsia="Times New Roman" w:hAnsi="Calibri" w:cs="Times New Roman"/>
      <w:i/>
      <w:iCs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724556"/>
  </w:style>
  <w:style w:type="paragraph" w:styleId="a3">
    <w:name w:val="Title"/>
    <w:basedOn w:val="a"/>
    <w:link w:val="a4"/>
    <w:qFormat/>
    <w:rsid w:val="00724556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72455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table" w:styleId="a5">
    <w:name w:val="Table Grid"/>
    <w:basedOn w:val="a1"/>
    <w:rsid w:val="00724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455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724556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724556"/>
    <w:rPr>
      <w:color w:val="0000FF"/>
      <w:u w:val="single"/>
    </w:rPr>
  </w:style>
  <w:style w:type="paragraph" w:customStyle="1" w:styleId="12">
    <w:name w:val="Без интервала1"/>
    <w:qFormat/>
    <w:rsid w:val="007245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qFormat/>
    <w:rsid w:val="007245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1 Знак"/>
    <w:link w:val="15"/>
    <w:locked/>
    <w:rsid w:val="00724556"/>
    <w:rPr>
      <w:sz w:val="24"/>
      <w:szCs w:val="24"/>
    </w:rPr>
  </w:style>
  <w:style w:type="paragraph" w:customStyle="1" w:styleId="15">
    <w:name w:val="1"/>
    <w:basedOn w:val="a"/>
    <w:link w:val="14"/>
    <w:rsid w:val="0072455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a">
    <w:name w:val="a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rsid w:val="0072455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24556"/>
  </w:style>
  <w:style w:type="character" w:styleId="ab">
    <w:name w:val="Strong"/>
    <w:qFormat/>
    <w:rsid w:val="00724556"/>
    <w:rPr>
      <w:b/>
      <w:bCs/>
    </w:rPr>
  </w:style>
  <w:style w:type="paragraph" w:styleId="ac">
    <w:name w:val="header"/>
    <w:basedOn w:val="a"/>
    <w:link w:val="ad"/>
    <w:uiPriority w:val="99"/>
    <w:unhideWhenUsed/>
    <w:rsid w:val="0072455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72455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2455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724556"/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7245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rsid w:val="007245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qFormat/>
    <w:rsid w:val="007245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Абзац списка2"/>
    <w:basedOn w:val="a"/>
    <w:qFormat/>
    <w:rsid w:val="007245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7245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2">
    <w:name w:val="Emphasis"/>
    <w:uiPriority w:val="20"/>
    <w:qFormat/>
    <w:rsid w:val="00724556"/>
    <w:rPr>
      <w:i/>
      <w:iCs/>
    </w:rPr>
  </w:style>
  <w:style w:type="character" w:customStyle="1" w:styleId="ff1">
    <w:name w:val="ff1"/>
    <w:basedOn w:val="a0"/>
    <w:rsid w:val="00724556"/>
  </w:style>
  <w:style w:type="paragraph" w:styleId="HTML">
    <w:name w:val="HTML Preformatted"/>
    <w:basedOn w:val="a"/>
    <w:link w:val="HTML0"/>
    <w:uiPriority w:val="99"/>
    <w:unhideWhenUsed/>
    <w:rsid w:val="00724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4556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16">
    <w:name w:val="заголовок 1"/>
    <w:basedOn w:val="a"/>
    <w:next w:val="a"/>
    <w:link w:val="17"/>
    <w:uiPriority w:val="1"/>
    <w:qFormat/>
    <w:rsid w:val="00724556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character" w:customStyle="1" w:styleId="17">
    <w:name w:val="Заголовок 1 (знак)"/>
    <w:link w:val="16"/>
    <w:uiPriority w:val="1"/>
    <w:rsid w:val="00724556"/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paragraph" w:customStyle="1" w:styleId="Default">
    <w:name w:val="Default"/>
    <w:rsid w:val="007245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1">
    <w:name w:val="Font Style21"/>
    <w:rsid w:val="00724556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724556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724556"/>
    <w:rPr>
      <w:rFonts w:ascii="Times New Roman" w:hAnsi="Times New Roman"/>
      <w:sz w:val="26"/>
    </w:rPr>
  </w:style>
  <w:style w:type="character" w:customStyle="1" w:styleId="23">
    <w:name w:val="Основной текст (2)_"/>
    <w:link w:val="24"/>
    <w:rsid w:val="00724556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f3">
    <w:name w:val="Основной текст_"/>
    <w:link w:val="18"/>
    <w:rsid w:val="007245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rsid w:val="007245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724556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1"/>
    <w:basedOn w:val="a"/>
    <w:link w:val="af3"/>
    <w:rsid w:val="00724556"/>
    <w:pPr>
      <w:widowControl w:val="0"/>
      <w:shd w:val="clear" w:color="auto" w:fill="FFFFFF"/>
      <w:spacing w:before="240" w:after="0" w:line="226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1">
    <w:name w:val="Основной текст (3)_"/>
    <w:link w:val="32"/>
    <w:rsid w:val="007245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f5">
    <w:name w:val="Подпись к таблице_"/>
    <w:link w:val="af6"/>
    <w:rsid w:val="007245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24556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f6">
    <w:name w:val="Подпись к таблице"/>
    <w:basedOn w:val="a"/>
    <w:link w:val="af5"/>
    <w:rsid w:val="00724556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">
    <w:name w:val="Основной текст + 7"/>
    <w:aliases w:val="5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1">
    <w:name w:val="Основной текст (4)_"/>
    <w:link w:val="42"/>
    <w:rsid w:val="007245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3">
    <w:name w:val="Основной текст (4) + Полужирный;Курсив"/>
    <w:rsid w:val="007245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4">
    <w:name w:val="Основной текст (4) + Полужирный"/>
    <w:rsid w:val="007245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pt">
    <w:name w:val="Основной текст (4) + 9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1">
    <w:name w:val="Основной текст (5)_"/>
    <w:link w:val="52"/>
    <w:rsid w:val="0072455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9">
    <w:name w:val="Заголовок №1_"/>
    <w:link w:val="1a"/>
    <w:rsid w:val="007245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Corbel">
    <w:name w:val="Основной текст + Corbel;Курсив"/>
    <w:rsid w:val="00724556"/>
    <w:rPr>
      <w:rFonts w:ascii="Corbel" w:eastAsia="Corbel" w:hAnsi="Corbel" w:cs="Corbel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24556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724556"/>
    <w:pPr>
      <w:widowControl w:val="0"/>
      <w:shd w:val="clear" w:color="auto" w:fill="FFFFFF"/>
      <w:spacing w:after="0" w:line="226" w:lineRule="exact"/>
      <w:ind w:firstLine="5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a">
    <w:name w:val="Заголовок №1"/>
    <w:basedOn w:val="a"/>
    <w:link w:val="19"/>
    <w:rsid w:val="00724556"/>
    <w:pPr>
      <w:widowControl w:val="0"/>
      <w:shd w:val="clear" w:color="auto" w:fill="FFFFFF"/>
      <w:spacing w:after="0" w:line="226" w:lineRule="exac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61">
    <w:name w:val="Основной текст (6)_"/>
    <w:link w:val="62"/>
    <w:rsid w:val="0072455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3">
    <w:name w:val="Подпись к таблице (3)"/>
    <w:rsid w:val="00724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paragraph" w:customStyle="1" w:styleId="62">
    <w:name w:val="Основной текст (6)"/>
    <w:basedOn w:val="a"/>
    <w:link w:val="61"/>
    <w:rsid w:val="00724556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75pt">
    <w:name w:val="Основной текст + 7;5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7245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75pt0">
    <w:name w:val="Основной текст + 7;5 pt;Курсив"/>
    <w:rsid w:val="007245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Corbel75pt">
    <w:name w:val="Основной текст + Corbel;7;5 pt"/>
    <w:rsid w:val="00724556"/>
    <w:rPr>
      <w:rFonts w:ascii="Corbel" w:eastAsia="Corbel" w:hAnsi="Corbel" w:cs="Corbel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c5">
    <w:name w:val="c5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1">
    <w:name w:val="boxed1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2">
    <w:name w:val="boxed2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7">
    <w:name w:val="Body Text"/>
    <w:basedOn w:val="a"/>
    <w:link w:val="af8"/>
    <w:unhideWhenUsed/>
    <w:rsid w:val="007245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f8">
    <w:name w:val="Основной текст Знак"/>
    <w:basedOn w:val="a0"/>
    <w:link w:val="af7"/>
    <w:rsid w:val="0072455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1b">
    <w:name w:val="toc 1"/>
    <w:basedOn w:val="a"/>
    <w:next w:val="a"/>
    <w:autoRedefine/>
    <w:uiPriority w:val="39"/>
    <w:unhideWhenUsed/>
    <w:rsid w:val="00724556"/>
    <w:pPr>
      <w:spacing w:after="100"/>
    </w:pPr>
    <w:rPr>
      <w:rFonts w:ascii="Calibri" w:eastAsia="Times New Roman" w:hAnsi="Calibri" w:cs="Times New Roman"/>
      <w:lang w:eastAsia="ru-RU"/>
    </w:rPr>
  </w:style>
  <w:style w:type="paragraph" w:customStyle="1" w:styleId="normal-p0">
    <w:name w:val="normal-p0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4556"/>
  </w:style>
  <w:style w:type="paragraph" w:styleId="25">
    <w:name w:val="toc 2"/>
    <w:basedOn w:val="a"/>
    <w:next w:val="a"/>
    <w:autoRedefine/>
    <w:uiPriority w:val="39"/>
    <w:unhideWhenUsed/>
    <w:rsid w:val="00724556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"/>
    <w:next w:val="a"/>
    <w:autoRedefine/>
    <w:uiPriority w:val="39"/>
    <w:unhideWhenUsed/>
    <w:rsid w:val="00724556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724556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B2E092F9785A484FA3FE7227E5CD88F4">
    <w:name w:val="B2E092F9785A484FA3FE7227E5CD88F4"/>
    <w:rsid w:val="00724556"/>
    <w:rPr>
      <w:rFonts w:ascii="Calibri" w:eastAsia="Times New Roman" w:hAnsi="Calibri" w:cs="Times New Roman"/>
      <w:lang w:eastAsia="ru-RU"/>
    </w:rPr>
  </w:style>
  <w:style w:type="character" w:styleId="af9">
    <w:name w:val="FollowedHyperlink"/>
    <w:uiPriority w:val="99"/>
    <w:semiHidden/>
    <w:unhideWhenUsed/>
    <w:rsid w:val="00724556"/>
    <w:rPr>
      <w:color w:val="800080"/>
      <w:u w:val="single"/>
    </w:rPr>
  </w:style>
  <w:style w:type="paragraph" w:customStyle="1" w:styleId="articledecorationfirst">
    <w:name w:val="article_decoration_first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724556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724556"/>
    <w:rPr>
      <w:rFonts w:ascii="Calibri" w:eastAsia="Calibri" w:hAnsi="Calibri" w:cs="Times New Roman"/>
      <w:lang w:val="x-none"/>
    </w:rPr>
  </w:style>
  <w:style w:type="paragraph" w:styleId="35">
    <w:name w:val="Body Text 3"/>
    <w:basedOn w:val="a"/>
    <w:link w:val="36"/>
    <w:uiPriority w:val="99"/>
    <w:semiHidden/>
    <w:unhideWhenUsed/>
    <w:rsid w:val="00724556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24556"/>
    <w:rPr>
      <w:rFonts w:ascii="Calibri" w:eastAsia="Calibri" w:hAnsi="Calibri" w:cs="Times New Roman"/>
      <w:sz w:val="16"/>
      <w:szCs w:val="1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55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2455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2455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72455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qFormat/>
    <w:rsid w:val="0072455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556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556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556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24556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24556"/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724556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rsid w:val="00724556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24556"/>
    <w:rPr>
      <w:rFonts w:ascii="Calibri" w:eastAsia="Times New Roman" w:hAnsi="Calibri" w:cs="Times New Roman"/>
      <w:b/>
      <w:bCs/>
      <w:lang w:val="x-none"/>
    </w:rPr>
  </w:style>
  <w:style w:type="character" w:customStyle="1" w:styleId="80">
    <w:name w:val="Заголовок 8 Знак"/>
    <w:basedOn w:val="a0"/>
    <w:link w:val="8"/>
    <w:uiPriority w:val="9"/>
    <w:semiHidden/>
    <w:rsid w:val="00724556"/>
    <w:rPr>
      <w:rFonts w:ascii="Calibri" w:eastAsia="Times New Roman" w:hAnsi="Calibri" w:cs="Times New Roman"/>
      <w:i/>
      <w:iCs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724556"/>
  </w:style>
  <w:style w:type="paragraph" w:styleId="a3">
    <w:name w:val="Title"/>
    <w:basedOn w:val="a"/>
    <w:link w:val="a4"/>
    <w:qFormat/>
    <w:rsid w:val="00724556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72455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table" w:styleId="a5">
    <w:name w:val="Table Grid"/>
    <w:basedOn w:val="a1"/>
    <w:rsid w:val="00724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455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724556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724556"/>
    <w:rPr>
      <w:color w:val="0000FF"/>
      <w:u w:val="single"/>
    </w:rPr>
  </w:style>
  <w:style w:type="paragraph" w:customStyle="1" w:styleId="12">
    <w:name w:val="Без интервала1"/>
    <w:qFormat/>
    <w:rsid w:val="007245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qFormat/>
    <w:rsid w:val="007245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1 Знак"/>
    <w:link w:val="15"/>
    <w:locked/>
    <w:rsid w:val="00724556"/>
    <w:rPr>
      <w:sz w:val="24"/>
      <w:szCs w:val="24"/>
    </w:rPr>
  </w:style>
  <w:style w:type="paragraph" w:customStyle="1" w:styleId="15">
    <w:name w:val="1"/>
    <w:basedOn w:val="a"/>
    <w:link w:val="14"/>
    <w:rsid w:val="0072455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a">
    <w:name w:val="a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rsid w:val="0072455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24556"/>
  </w:style>
  <w:style w:type="character" w:styleId="ab">
    <w:name w:val="Strong"/>
    <w:qFormat/>
    <w:rsid w:val="00724556"/>
    <w:rPr>
      <w:b/>
      <w:bCs/>
    </w:rPr>
  </w:style>
  <w:style w:type="paragraph" w:styleId="ac">
    <w:name w:val="header"/>
    <w:basedOn w:val="a"/>
    <w:link w:val="ad"/>
    <w:uiPriority w:val="99"/>
    <w:unhideWhenUsed/>
    <w:rsid w:val="0072455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72455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2455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724556"/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7245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rsid w:val="007245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qFormat/>
    <w:rsid w:val="007245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Абзац списка2"/>
    <w:basedOn w:val="a"/>
    <w:qFormat/>
    <w:rsid w:val="007245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7245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2">
    <w:name w:val="Emphasis"/>
    <w:uiPriority w:val="20"/>
    <w:qFormat/>
    <w:rsid w:val="00724556"/>
    <w:rPr>
      <w:i/>
      <w:iCs/>
    </w:rPr>
  </w:style>
  <w:style w:type="character" w:customStyle="1" w:styleId="ff1">
    <w:name w:val="ff1"/>
    <w:basedOn w:val="a0"/>
    <w:rsid w:val="00724556"/>
  </w:style>
  <w:style w:type="paragraph" w:styleId="HTML">
    <w:name w:val="HTML Preformatted"/>
    <w:basedOn w:val="a"/>
    <w:link w:val="HTML0"/>
    <w:uiPriority w:val="99"/>
    <w:unhideWhenUsed/>
    <w:rsid w:val="00724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4556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16">
    <w:name w:val="заголовок 1"/>
    <w:basedOn w:val="a"/>
    <w:next w:val="a"/>
    <w:link w:val="17"/>
    <w:uiPriority w:val="1"/>
    <w:qFormat/>
    <w:rsid w:val="00724556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character" w:customStyle="1" w:styleId="17">
    <w:name w:val="Заголовок 1 (знак)"/>
    <w:link w:val="16"/>
    <w:uiPriority w:val="1"/>
    <w:rsid w:val="00724556"/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paragraph" w:customStyle="1" w:styleId="Default">
    <w:name w:val="Default"/>
    <w:rsid w:val="007245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1">
    <w:name w:val="Font Style21"/>
    <w:rsid w:val="00724556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724556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724556"/>
    <w:rPr>
      <w:rFonts w:ascii="Times New Roman" w:hAnsi="Times New Roman"/>
      <w:sz w:val="26"/>
    </w:rPr>
  </w:style>
  <w:style w:type="character" w:customStyle="1" w:styleId="23">
    <w:name w:val="Основной текст (2)_"/>
    <w:link w:val="24"/>
    <w:rsid w:val="00724556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f3">
    <w:name w:val="Основной текст_"/>
    <w:link w:val="18"/>
    <w:rsid w:val="007245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rsid w:val="007245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724556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1"/>
    <w:basedOn w:val="a"/>
    <w:link w:val="af3"/>
    <w:rsid w:val="00724556"/>
    <w:pPr>
      <w:widowControl w:val="0"/>
      <w:shd w:val="clear" w:color="auto" w:fill="FFFFFF"/>
      <w:spacing w:before="240" w:after="0" w:line="226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1">
    <w:name w:val="Основной текст (3)_"/>
    <w:link w:val="32"/>
    <w:rsid w:val="007245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f5">
    <w:name w:val="Подпись к таблице_"/>
    <w:link w:val="af6"/>
    <w:rsid w:val="007245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24556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f6">
    <w:name w:val="Подпись к таблице"/>
    <w:basedOn w:val="a"/>
    <w:link w:val="af5"/>
    <w:rsid w:val="00724556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">
    <w:name w:val="Основной текст + 7"/>
    <w:aliases w:val="5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1">
    <w:name w:val="Основной текст (4)_"/>
    <w:link w:val="42"/>
    <w:rsid w:val="007245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3">
    <w:name w:val="Основной текст (4) + Полужирный;Курсив"/>
    <w:rsid w:val="007245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4">
    <w:name w:val="Основной текст (4) + Полужирный"/>
    <w:rsid w:val="007245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pt">
    <w:name w:val="Основной текст (4) + 9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1">
    <w:name w:val="Основной текст (5)_"/>
    <w:link w:val="52"/>
    <w:rsid w:val="0072455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9">
    <w:name w:val="Заголовок №1_"/>
    <w:link w:val="1a"/>
    <w:rsid w:val="007245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Corbel">
    <w:name w:val="Основной текст + Corbel;Курсив"/>
    <w:rsid w:val="00724556"/>
    <w:rPr>
      <w:rFonts w:ascii="Corbel" w:eastAsia="Corbel" w:hAnsi="Corbel" w:cs="Corbel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24556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724556"/>
    <w:pPr>
      <w:widowControl w:val="0"/>
      <w:shd w:val="clear" w:color="auto" w:fill="FFFFFF"/>
      <w:spacing w:after="0" w:line="226" w:lineRule="exact"/>
      <w:ind w:firstLine="5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a">
    <w:name w:val="Заголовок №1"/>
    <w:basedOn w:val="a"/>
    <w:link w:val="19"/>
    <w:rsid w:val="00724556"/>
    <w:pPr>
      <w:widowControl w:val="0"/>
      <w:shd w:val="clear" w:color="auto" w:fill="FFFFFF"/>
      <w:spacing w:after="0" w:line="226" w:lineRule="exac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61">
    <w:name w:val="Основной текст (6)_"/>
    <w:link w:val="62"/>
    <w:rsid w:val="0072455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3">
    <w:name w:val="Подпись к таблице (3)"/>
    <w:rsid w:val="00724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paragraph" w:customStyle="1" w:styleId="62">
    <w:name w:val="Основной текст (6)"/>
    <w:basedOn w:val="a"/>
    <w:link w:val="61"/>
    <w:rsid w:val="00724556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75pt">
    <w:name w:val="Основной текст + 7;5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7245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75pt0">
    <w:name w:val="Основной текст + 7;5 pt;Курсив"/>
    <w:rsid w:val="007245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Corbel75pt">
    <w:name w:val="Основной текст + Corbel;7;5 pt"/>
    <w:rsid w:val="00724556"/>
    <w:rPr>
      <w:rFonts w:ascii="Corbel" w:eastAsia="Corbel" w:hAnsi="Corbel" w:cs="Corbel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c5">
    <w:name w:val="c5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1">
    <w:name w:val="boxed1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2">
    <w:name w:val="boxed2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rsid w:val="0072455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7">
    <w:name w:val="Body Text"/>
    <w:basedOn w:val="a"/>
    <w:link w:val="af8"/>
    <w:unhideWhenUsed/>
    <w:rsid w:val="007245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f8">
    <w:name w:val="Основной текст Знак"/>
    <w:basedOn w:val="a0"/>
    <w:link w:val="af7"/>
    <w:rsid w:val="0072455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1b">
    <w:name w:val="toc 1"/>
    <w:basedOn w:val="a"/>
    <w:next w:val="a"/>
    <w:autoRedefine/>
    <w:uiPriority w:val="39"/>
    <w:unhideWhenUsed/>
    <w:rsid w:val="00724556"/>
    <w:pPr>
      <w:spacing w:after="100"/>
    </w:pPr>
    <w:rPr>
      <w:rFonts w:ascii="Calibri" w:eastAsia="Times New Roman" w:hAnsi="Calibri" w:cs="Times New Roman"/>
      <w:lang w:eastAsia="ru-RU"/>
    </w:rPr>
  </w:style>
  <w:style w:type="paragraph" w:customStyle="1" w:styleId="normal-p0">
    <w:name w:val="normal-p0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4556"/>
  </w:style>
  <w:style w:type="paragraph" w:styleId="25">
    <w:name w:val="toc 2"/>
    <w:basedOn w:val="a"/>
    <w:next w:val="a"/>
    <w:autoRedefine/>
    <w:uiPriority w:val="39"/>
    <w:unhideWhenUsed/>
    <w:rsid w:val="00724556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"/>
    <w:next w:val="a"/>
    <w:autoRedefine/>
    <w:uiPriority w:val="39"/>
    <w:unhideWhenUsed/>
    <w:rsid w:val="00724556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724556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B2E092F9785A484FA3FE7227E5CD88F4">
    <w:name w:val="B2E092F9785A484FA3FE7227E5CD88F4"/>
    <w:rsid w:val="00724556"/>
    <w:rPr>
      <w:rFonts w:ascii="Calibri" w:eastAsia="Times New Roman" w:hAnsi="Calibri" w:cs="Times New Roman"/>
      <w:lang w:eastAsia="ru-RU"/>
    </w:rPr>
  </w:style>
  <w:style w:type="character" w:styleId="af9">
    <w:name w:val="FollowedHyperlink"/>
    <w:uiPriority w:val="99"/>
    <w:semiHidden/>
    <w:unhideWhenUsed/>
    <w:rsid w:val="00724556"/>
    <w:rPr>
      <w:color w:val="800080"/>
      <w:u w:val="single"/>
    </w:rPr>
  </w:style>
  <w:style w:type="paragraph" w:customStyle="1" w:styleId="articledecorationfirst">
    <w:name w:val="article_decoration_first"/>
    <w:basedOn w:val="a"/>
    <w:rsid w:val="0072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724556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724556"/>
    <w:rPr>
      <w:rFonts w:ascii="Calibri" w:eastAsia="Calibri" w:hAnsi="Calibri" w:cs="Times New Roman"/>
      <w:lang w:val="x-none"/>
    </w:rPr>
  </w:style>
  <w:style w:type="paragraph" w:styleId="35">
    <w:name w:val="Body Text 3"/>
    <w:basedOn w:val="a"/>
    <w:link w:val="36"/>
    <w:uiPriority w:val="99"/>
    <w:semiHidden/>
    <w:unhideWhenUsed/>
    <w:rsid w:val="00724556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24556"/>
    <w:rPr>
      <w:rFonts w:ascii="Calibri" w:eastAsia="Calibri" w:hAnsi="Calibri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pandia.ru/text/category/aktivnostmz_delovaya/" TargetMode="External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8430</Words>
  <Characters>48055</Characters>
  <Application>Microsoft Office Word</Application>
  <DocSecurity>0</DocSecurity>
  <Lines>400</Lines>
  <Paragraphs>112</Paragraphs>
  <ScaleCrop>false</ScaleCrop>
  <Company>SPecialiST RePack</Company>
  <LinksUpToDate>false</LinksUpToDate>
  <CharactersWithSpaces>56373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Пиколёво</dc:creator>
  <cp:keywords/>
  <dc:description/>
  <cp:lastModifiedBy>Пиколёво</cp:lastModifiedBy>
  <cp:revision>3</cp:revision>
  <dcterms:created xsi:type="dcterms:W3CDTF">2019-01-31T12:38:00Z</dcterms:created>
  <dcterms:modified xsi:type="dcterms:W3CDTF">2019-01-31T12:39:00Z</dcterms:modified>
</cp:coreProperties>
</file>